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«Липовый» рост заработной платы учителей</w:t>
      </w:r>
    </w:p>
    <w:p>
      <w:pPr/>
      <w:r>
        <w:t>2023-10-05</w:t>
      </w:r>
    </w:p>
    <w:p>
      <w:pPr/>
      <w:r>
        <w:t>1 мин. на чтение</w:t>
      </w:r>
    </w:p>
    <w:p>
      <w:r>
        <w:t xml:space="preserve">Согласно данным Росстата, средняя заработная плата учителя </w:t>
      </w:r>
      <w:hyperlink r:id="rId9">
        <w:r>
          <w:rPr>
            <w:color w:val="0000FF"/>
            <w:u w:val="single"/>
          </w:rPr>
          <w:t>достигла</w:t>
        </w:r>
      </w:hyperlink>
      <w:r>
        <w:t xml:space="preserve"> 63 тыс. рублей. Солидный показатель, однако достигается он, во многом, благодаря московским учителям, которые получают ежемесячно более 130 тыс. рублей, создавая красивые средние арифметические значения по стране. Большая часть учителей в регионах не может похвастаться такими доходами: как подсчитали в источнике, медианная заработная плата не достигает и 40 тысяч, а с вычетом налогов становится и того меньше.</w:t>
      </w:r>
    </w:p>
    <w:p>
      <w:r>
        <w:t>Политики и пропагандисты, оправдывающие капитализм, с радостью запишут этот средний показатель в свои достижения, но их реальные действия не выходят за рамки публикаций выдуманных цифр статистики.</w:t>
      </w:r>
    </w:p>
    <w:p>
      <w:r>
        <w:t>Только власть трудящихся заинтересована в развитии образования и науки, и не с целью извлечения прибыли, а для прогресса в производстве необходимых для жизни средств, для улучшения жизни всего общества. Вот почему профессии педагога и ученого при социализме будут высоко цениться и поддерживаться государством и простым народом.</w:t>
      </w:r>
    </w:p>
    <w:p>
      <w:r>
        <w:t xml:space="preserve">Источник: Накануне - </w:t>
      </w:r>
      <w:hyperlink r:id="rId9">
        <w:r>
          <w:rPr>
            <w:color w:val="0000FF"/>
            <w:u w:val="single"/>
          </w:rPr>
          <w:t>«Средняя зарплата учителей официально выросла до 63 тыс. Но есть нюансы»</w:t>
        </w:r>
      </w:hyperlink>
      <w:r>
        <w:t xml:space="preserve"> от 25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akanune.ru/articles/1213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