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закон стоимости</w:t>
      </w:r>
    </w:p>
    <w:p>
      <w:pPr/>
      <w:r>
        <w:t>2017-03-04</w:t>
      </w:r>
    </w:p>
    <w:p>
      <w:pPr/>
    </w:p>
    <w:p>
      <w:r>
        <w:rPr>
          <w:b/>
        </w:rPr>
        <w:t xml:space="preserve">Закон стоимости </w:t>
      </w:r>
      <w:r>
        <w:t>– фундаментальная характеристика товарного производства и основа всей трудовой теории стоимости, вскрытая буржуазными экономистами А. Смитом и Д. Рикардо.</w:t>
      </w:r>
    </w:p>
    <w:p>
      <w:r>
        <w:t>Формулируется эта закономерность так: «стоимость (цена) товара определяется количеством общественно-необходимого труда, затраченного на его изготовление».</w:t>
      </w:r>
    </w:p>
    <w:p>
      <w:r>
        <w:t>Таким образом было выявлено, что именно труд является источником ценности предмета.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