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социал-шовинизм</w:t>
      </w:r>
    </w:p>
    <w:p>
      <w:pPr/>
      <w:r>
        <w:t>2017-12-07</w:t>
      </w:r>
    </w:p>
    <w:p>
      <w:pPr/>
    </w:p>
    <w:p>
      <w:r>
        <w:rPr>
          <w:b/>
        </w:rPr>
        <w:t>Социал-шовинизм</w:t>
      </w:r>
      <w:r>
        <w:t xml:space="preserve"> – течение правого оппортунизма в рабочем движении, выступающее в поддержку «своего» правительства в империалистской войне, прикрывающееся лозунгом «защиты Отечества».</w:t>
      </w:r>
    </w:p>
    <w:p>
      <w:r>
        <w:t>Социал-шовинисты проповедуют классовое сотрудничество и реформы, национализм, буржуазный патриотизм. Являются самым реакционным крылом правого оппортунизма за счёт своей поддержки империалистической войны, за счёт оправдания неоколониализма.</w:t>
      </w:r>
      <w:r>
        <w:br/>
      </w:r>
      <w:r>
        <w:br/>
        <w:t>Как правило, социал-шовинизм развивается только в империалистических державах (России, Китае, США, Англии, Германии и Франции и пр.)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