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прибавочная стоимость</w:t>
      </w:r>
    </w:p>
    <w:p>
      <w:pPr/>
      <w:r>
        <w:t>2018-05-08</w:t>
      </w:r>
    </w:p>
    <w:p>
      <w:pPr/>
      <w:r>
        <w:t>1 мин. на чтение</w:t>
      </w:r>
    </w:p>
    <w:p>
      <w:r>
        <w:rPr>
          <w:b/>
        </w:rPr>
        <w:t>Прибавочная стоимость</w:t>
      </w:r>
      <w:r>
        <w:t xml:space="preserve"> — стоимость, создаваемая неоплаченным трудом наёмного рабочего сверх стоимости его рабочей силы и безвозмездно присваиваемая капиталистом. Прибавочная стоимость выражает специфически капиталистическую форму </w:t>
      </w:r>
      <w:r>
        <w:rPr>
          <w:b/>
        </w:rPr>
        <w:t>эксплуатации</w:t>
      </w:r>
      <w:r>
        <w:t xml:space="preserve">, при которой </w:t>
      </w:r>
      <w:r>
        <w:rPr>
          <w:b/>
        </w:rPr>
        <w:t>прибавочный продукт</w:t>
      </w:r>
      <w:r>
        <w:t xml:space="preserve"> принимает форму прибавочной стоимости. Производство и присвоение прибавочной стоимости составляет сущность основного экономического закона капитализма. «Производство прибавочной стоимости или нажива — таков абсолютный закон…» капиталистического способа производства.</w:t>
      </w:r>
    </w:p>
    <w:p>
      <w:r>
        <w:t>Он отражает экономические отношения не только между капиталистами и наёмными рабочими, но и между различными группами буржуазии: промышленниками, торговцами, банкирами, а также между ними и землевладельцами. Погоня за прибавочной стоимостью играет главную роль в развитии производительных сил при капитализме, определяет и направляет развитие производственных отношений капиталистического общества.</w:t>
      </w:r>
    </w:p>
    <w:p>
      <w:r>
        <w:t xml:space="preserve">Учение о прибавочной стоимости, которое </w:t>
      </w:r>
      <w:r>
        <w:rPr>
          <w:b/>
        </w:rPr>
        <w:t>В. И. Ленин</w:t>
      </w:r>
      <w:r>
        <w:t xml:space="preserve"> назвал «</w:t>
      </w:r>
      <w:r>
        <w:rPr>
          <w:i/>
        </w:rPr>
        <w:t>…</w:t>
      </w:r>
      <w:r>
        <w:t>краеугольным камнем экономической теории Маркса», было впервые разработано Марксом в 1857–58, в рукописи «Критика политической экономии» (первоначальный вариант «Капитала»), хотя отдельные положения имелись уже в таких работах 40-х гг. 19 в., как «Экономическо-философские рукописи 1844 года», «Нищета философии», «Наёмный труд и капитал».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