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демократический централизм</w:t>
      </w:r>
    </w:p>
    <w:p>
      <w:pPr/>
      <w:r>
        <w:t>2017-09-25</w:t>
      </w:r>
    </w:p>
    <w:p>
      <w:pPr/>
    </w:p>
    <w:p>
      <w:r>
        <w:rPr>
          <w:b/>
        </w:rPr>
        <w:t>Демократический централизм</w:t>
      </w:r>
      <w:r>
        <w:t xml:space="preserve"> – организационный принцип строения, деятельности и руководства коммунистической партии. Также принцип организации социалистического государства и управления народным хозяйством.</w:t>
      </w:r>
    </w:p>
    <w:p>
      <w:r>
        <w:t>Суть демократического централизма состоит в сочетании демократизма, т. е. полновластия трудящихся, их самодеятельности и инициативы, выборности их руководящих органов и их подотчётности массам, с централизацией — руководством из одного центра, подчинением меньшинства большинству, дисциплиной, подчинением частных интересов интересам общим в борьбе за достижение поставленной цели.</w:t>
      </w:r>
    </w:p>
    <w:p>
      <w:r>
        <w:t xml:space="preserve">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