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развращении революционного пролетариата</w:t>
      </w:r>
    </w:p>
    <w:p>
      <w:pPr/>
      <w:r>
        <w:t>2017-12-18</w:t>
      </w:r>
    </w:p>
    <w:p>
      <w:pPr/>
    </w:p>
    <w:p>
      <w:pPr>
        <w:pStyle w:val="IntenseQuote"/>
      </w:pPr>
      <w:r>
        <w:t>…Десятилетия «мирной» эпохи не прошли бесследно: они создали неизбежно оппортунизм во всех странах, обеспечив ему преобладание среди «вождей» парламентских, профессиональных, журналистских и т. д. Нет ни одной страны в Европе, где бы не шла долгая и упорная борьба, в той или иной форме, против оппортунизма, который вся буржуазия поддерживала миллионами путей для развращения и обессиления революционного пролетариата.</w:t>
      </w:r>
    </w:p>
    <w:p>
      <w:r>
        <w:t>…Десятилетия «мирной» эпохи не прошли бесследно: они создали неизбежно оппортунизм во всех странах, обеспечив ему преобладание среди «вождей» парламентских, профессиональных, журналистских и т. д. Нет ни одной страны в Европе, где бы не шла долгая и упорная борьба, в той или иной форме, против оппортунизма, который вся буржуазия поддерживала миллионами путей для развращения и обессиления революционного пролетариата.</w:t>
      </w:r>
    </w:p>
    <w:p>
      <w:r>
        <w:rPr>
          <w:i/>
        </w:rPr>
        <w:t>В.И.Ленин, т.26, с.102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