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интернациональном революционном действии</w:t>
      </w:r>
    </w:p>
    <w:p>
      <w:pPr/>
      <w:r>
        <w:t>2021-02-02</w:t>
      </w:r>
    </w:p>
    <w:p>
      <w:pPr/>
    </w:p>
    <w:p>
      <w:r>
        <w:t>«В эпоху империализма не может быть иного спасения для большинства наций мира, как революционное действие пролетариата великодержавных наций, выходящее за рамки национальности, ломающее эти рамки, свергающее интернациональную буржуазию.»</w:t>
      </w:r>
    </w:p>
    <w:p>
      <w:r>
        <w:rPr>
          <w:b/>
        </w:rPr>
        <w:t>В.И.Ленин, ПСС, т.23, с.259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