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эксплуатируемых классах в истории</w:t>
      </w:r>
    </w:p>
    <w:p>
      <w:pPr/>
      <w:r>
        <w:t>2019-05-31</w:t>
      </w:r>
    </w:p>
    <w:p>
      <w:pPr/>
    </w:p>
    <w:p>
      <w:r>
        <w:t>“Все угнетенные и эксплуатируемые классы в истории человеческих обществ всегда вынуждены были (в этом и состоит их эксплуатация) отдавать угнетателям, во-первых, свой неоплаченный труд и, во-вторых, своих женщин в наложницы «господам».</w:t>
      </w:r>
    </w:p>
    <w:p>
      <w:r>
        <w:t>Рабство, крепостничество и капитализм одинаковы в этом отношении. Изменяется только форма эксплуатации; эксплуатация остается.”</w:t>
      </w:r>
    </w:p>
    <w:p>
      <w:r>
        <w:rPr>
          <w:b/>
        </w:rPr>
        <w:t>В.И.Ленин, ПСС, т.23, с.136.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