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сущности оппортунизма</w:t>
      </w:r>
    </w:p>
    <w:p>
      <w:pPr/>
      <w:r>
        <w:t>2018-06-19</w:t>
      </w:r>
    </w:p>
    <w:p>
      <w:pPr/>
    </w:p>
    <w:p>
      <w:r>
        <w:t xml:space="preserve">“Главное в оппортунизме — идея сотрудничества классов”. </w:t>
      </w:r>
      <w:r>
        <w:rPr>
          <w:b/>
        </w:rPr>
        <w:t>В.И.Ленин, т.26, с.248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