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"справедливой власти"</w:t>
      </w:r>
    </w:p>
    <w:p>
      <w:pPr/>
      <w:r>
        <w:t>2018-04-10</w:t>
      </w:r>
    </w:p>
    <w:p>
      <w:pPr/>
    </w:p>
    <w:p>
      <w:r>
        <w:t xml:space="preserve">“… В обществе, основанном на частной собственности, на порабощении миллионов неимущих и трудящихся кучке богачей, правительство не может не быть вернейшим другом и союзником эксплуататоров, вернейшим стражем их владычества. А для того, чтобы быть надежным стражем, недостаточно в наше время пушек, штыков и нагаек: надо постараться внушить эксплуатируемым, что правительство стоит выше классов, что оно служит не интересам дворян и буржуазии, а интересам справедливости, что оно печется о защите слабых и </w:t>
      </w:r>
      <w:r>
        <w:rPr>
          <w:i/>
        </w:rPr>
        <w:t>бедных</w:t>
      </w:r>
      <w:r>
        <w:t xml:space="preserve"> против богатых и сильных…”</w:t>
      </w:r>
    </w:p>
    <w:p>
      <w:r>
        <w:t>В.И.Ленин, ПСС т.5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