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самоорганизации трудящихся</w:t>
      </w:r>
    </w:p>
    <w:p>
      <w:pPr/>
      <w:r>
        <w:t>2019-10-22</w:t>
      </w:r>
    </w:p>
    <w:p>
      <w:pPr/>
    </w:p>
    <w:p>
      <w:r>
        <w:t>“Бессильный в одиночку, рабочий становится силой в соединении с своими товарищами, получает возможность бороться против капиталиста и дать ему отпор.”</w:t>
      </w:r>
    </w:p>
    <w:p>
      <w:r>
        <w:rPr>
          <w:b/>
        </w:rPr>
        <w:t>В.И.Ленин, ПСС, т.2, с.91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