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революционном духе марксизма</w:t>
      </w:r>
    </w:p>
    <w:p>
      <w:pPr/>
      <w:r>
        <w:t>2017-12-30</w:t>
      </w:r>
    </w:p>
    <w:p>
      <w:pPr/>
    </w:p>
    <w:p>
      <w:r>
        <w:t>Из марксизма явными софизмами выхолащивают его революционную живую душу, в марксизме признают все, кроме революционных средств борьбы, проповеди и подготовки их, воспитания масс именно в этом направлении.</w:t>
      </w:r>
    </w:p>
    <w:p>
      <w:r>
        <w:t>В.И.Ленин, т 23 с.323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