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реформистах и консерваторах</w:t>
      </w:r>
    </w:p>
    <w:p>
      <w:pPr/>
      <w:r>
        <w:t>2021-04-04</w:t>
      </w:r>
    </w:p>
    <w:p>
      <w:pPr/>
    </w:p>
    <w:p>
      <w:r>
        <w:t>«Сторонники реформы и улучшений всегда будут одурачиваемы защитниками старого, пока не поймут, что всякое старое учреждение, как бы дико и гнило</w:t>
      </w:r>
      <w:r>
        <w:br/>
      </w:r>
      <w:r>
        <w:br/>
        <w:t>оно ни казалось, держится силами тех или иных господствующих классов.»</w:t>
      </w:r>
    </w:p>
    <w:p>
      <w:r>
        <w:rPr>
          <w:b/>
        </w:rPr>
        <w:t>В.И.Ленин, ПСС, т.23, с.47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