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развитии классовой борьбы пролетариата</w:t>
      </w:r>
    </w:p>
    <w:p>
      <w:pPr/>
      <w:r>
        <w:t>2021-01-15</w:t>
      </w:r>
    </w:p>
    <w:p>
      <w:pPr/>
    </w:p>
    <w:p>
      <w:r>
        <w:t>«Пролетариат, сплачиваясь на борьбе, развивая борьбой и свое сознание, и свою организацию, и свой опыт, приходит все шире и шире к убеждению все более и</w:t>
      </w:r>
      <w:r>
        <w:br/>
      </w:r>
      <w:r>
        <w:br/>
        <w:t>более твердому в необходимости полного экономического переустройства капиталистического общества.»</w:t>
      </w:r>
      <w:r>
        <w:br/>
      </w:r>
      <w:r>
        <w:br/>
      </w:r>
      <w:r>
        <w:rPr>
          <w:b/>
        </w:rPr>
        <w:t>В.И.Ленин, ПСС, т.25, с.57.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