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распространении марксизма</w:t>
      </w:r>
    </w:p>
    <w:p>
      <w:pPr/>
      <w:r>
        <w:t>2019-05-15</w:t>
      </w:r>
    </w:p>
    <w:p>
      <w:pPr/>
    </w:p>
    <w:p>
      <w:r>
        <w:t>“Рост марксизма, распространение и укрепление его идей в рабочем классе, неизбежно вызывает учащение и обострение этих буржуазных вылазок против марксизма, который после каждого «уничтожения» его официальной наукой становится все крепче, закаленнее и жизненнее.”</w:t>
      </w:r>
    </w:p>
    <w:p>
      <w:r>
        <w:rPr>
          <w:b/>
        </w:rPr>
        <w:t>В.И.Ленин,ПСС, т.17 с.17.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