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пробуждении классового сознания</w:t>
      </w:r>
    </w:p>
    <w:p>
      <w:pPr/>
      <w:r>
        <w:t>2020-10-05</w:t>
      </w:r>
    </w:p>
    <w:p>
      <w:pPr/>
    </w:p>
    <w:p>
      <w:r>
        <w:t>«Во всех странах растет возмущение широких народных масс против класса капиталистов и сознание пролетариата, что только переход власти в его руки и уничтожение частной собственности на средства производства спасет человечество от гибели.»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т.31, с.450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