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позиции марксистской партии</w:t>
      </w:r>
    </w:p>
    <w:p>
      <w:pPr/>
      <w:r>
        <w:t>2020-11-15</w:t>
      </w:r>
    </w:p>
    <w:p>
      <w:pPr/>
    </w:p>
    <w:p>
      <w:r>
        <w:t>«Мы видим в самостоятельной, непри­миримо марксистской партии революционного пролетариата единственный залог победы со­циализма и путь к победе, наиболее свободный от шатаний. Мы никогда поэтому, не исключая самых революционных моментов, не откажемся от полной самостоятельности социал-демократи­ческой партии, от полной непримиримости на­шей идеологии»</w:t>
      </w:r>
    </w:p>
    <w:p>
      <w:r>
        <w:rPr>
          <w:b/>
        </w:rPr>
        <w:t>В.И.Ленин. т.9, с.275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