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политической свободе</w:t>
      </w:r>
    </w:p>
    <w:p>
      <w:pPr/>
      <w:r>
        <w:t>2020-02-26</w:t>
      </w:r>
    </w:p>
    <w:p>
      <w:pPr/>
    </w:p>
    <w:p>
      <w:r>
        <w:t>«Политическая свобода не устраняет классовой борьбы, а, напротив, делает ее более сознательной, более широкой, втягивая в нее самые отсталые слои народа, уча их политике и отстаиванию своих взглядов, своих интересов.»</w:t>
      </w:r>
    </w:p>
    <w:p>
      <w:r>
        <w:rPr>
          <w:b/>
        </w:rPr>
        <w:t>В.И.Ленин  ПСС, Т.23 с.188.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