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партиях</w:t>
      </w:r>
    </w:p>
    <w:p>
      <w:pPr/>
      <w:r>
        <w:t>2017-10-06</w:t>
      </w:r>
    </w:p>
    <w:p>
      <w:pPr/>
    </w:p>
    <w:p>
      <w:pPr>
        <w:pStyle w:val="IntenseQuote"/>
      </w:pPr>
      <w:r>
        <w:br/>
      </w:r>
      <w:r>
        <w:t>История рабочего движения полна примеров неудачных, негодных, даже вредных партий. Допустите на минуту, что наша партия такова. Тогда вредно и преступно мириться с ее существованием, а тем более с ее представителями. Тогда обязательно бороться за уничтожение этой партии и за замену ее новой партией.</w:t>
      </w:r>
      <w:r>
        <w:br/>
      </w:r>
      <w:r>
        <w:t>(В.И.Ленин, т.24, с.29)</w:t>
      </w:r>
      <w:r>
        <w:br/>
      </w:r>
    </w:p>
    <w:p>
      <w:r>
        <w:t>История рабочего движения полна примеров неудачных, негодных, даже вредных партий. Допустите на минуту, что наша партия такова. Тогда вредно и преступно мириться с ее существованием, а тем более с ее представителями. Тогда обязательно бороться за уничтожение этой партии и за замену ее новой партией.</w:t>
      </w:r>
    </w:p>
    <w:p>
      <w:r>
        <w:t>(В.И.Ленин, т.24, с.29)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