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классовом неравенстве</w:t>
      </w:r>
    </w:p>
    <w:p>
      <w:pPr/>
      <w:r>
        <w:t>2020-09-30</w:t>
      </w:r>
    </w:p>
    <w:p>
      <w:pPr/>
    </w:p>
    <w:p>
      <w:r>
        <w:t>«Все, что вырабатывается сверх нищенского содержания рабочих, все это идет в руки богачей, все это составляет их прибыль, их «доходы». Все выгоды от машин, от улучшений в работе идут на пользу землевладельцам и капиталистам: они накопляют миллионные богатства; а работникам достаются из этого богатства жалкие крохи».</w:t>
      </w:r>
    </w:p>
    <w:p>
      <w:r>
        <w:rPr>
          <w:b/>
        </w:rPr>
        <w:t>В.И.Ленин, ПСС, Т.7, с.141.</w:t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