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борьбе за единство</w:t>
      </w:r>
    </w:p>
    <w:p>
      <w:pPr/>
      <w:r>
        <w:t>2020-07-31</w:t>
      </w:r>
    </w:p>
    <w:p>
      <w:pPr/>
    </w:p>
    <w:p>
      <w:r>
        <w:rPr>
          <w:i/>
        </w:rPr>
        <w:t>“Нет ничего легче, как написать аршинными буквами слово «единство», как посулить его, «провозгласить» себя сторонником его. На деле, однако, двинуть единство вперед можно только трудом и организацией передовых рабочих, всех сознательных рабочих. Единство невозможно без организации. Организация невозможна без подчинения меньшинства большинству.”</w:t>
      </w:r>
      <w:r/>
    </w:p>
    <w:p>
      <w:r/>
    </w:p>
    <w:p>
      <w:r>
        <w:t>Ленин В.И., ПСС. Т.25. С.177.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