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рабочего класса и капиталистического государства</w:t>
      </w:r>
    </w:p>
    <w:p>
      <w:pPr/>
      <w:r>
        <w:t>2021-04-10</w:t>
      </w:r>
    </w:p>
    <w:p>
      <w:pPr/>
    </w:p>
    <w:p>
      <w:r>
        <w:t>«В борьбе против класса капиталистов рабочие сталкиваются с общими государственными законами, которые берут под свою охрану капиталистов и их интересы.»</w:t>
      </w:r>
    </w:p>
    <w:p>
      <w:r>
        <w:rPr>
          <w:b/>
        </w:rPr>
        <w:t>В.И.Ленин, ПСС, т.2, с.99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