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Коррупционные схемы на дорогах Красноярска</w:t>
      </w:r>
    </w:p>
    <w:p>
      <w:pPr/>
      <w:r>
        <w:t>2023-09-04</w:t>
      </w:r>
    </w:p>
    <w:p>
      <w:pPr/>
      <w:r>
        <w:t>1 мин. на чтение</w:t>
      </w:r>
    </w:p>
    <w:p>
      <w:r>
        <w:t xml:space="preserve">Как </w:t>
      </w:r>
      <w:hyperlink r:id="rId9">
        <w:r>
          <w:rPr>
            <w:color w:val="0000FF"/>
            <w:u w:val="single"/>
          </w:rPr>
          <w:t>выяснили</w:t>
        </w:r>
      </w:hyperlink>
      <w:r>
        <w:t xml:space="preserve"> СМИ, все госконтракты по ремонту дорог в Красноярске принадлежат ООО «Промстрой». Есть еще две муниципальные компании – САТП и УЗС. Но выиграв торги, они, в свою очередь, отдают подряды «Промстрой». Всего у компании 42 госконтракта на сумму 700 млн рублей.</w:t>
      </w:r>
    </w:p>
    <w:p>
      <w:r>
        <w:t>При этом на госзакупках у «Промстрой» за 2023 год как подрядчика и субподрядчика контрактов почти на 2 млрд рублей. Красноярское региональное общественное движение автовладельцев подавало соответствующие запросы в надзорные органы, и в июне прокуратура внесла представление мэрии, но никаких мер администрацией Красноярска принято не было. Также в конце июля представитель компании был замечен с мэром города Назарово Владимиром Сааром, после чего контракт на ремонт дорог там также выиграл «Промстрой».</w:t>
      </w:r>
    </w:p>
    <w:p>
      <w:r>
        <w:t xml:space="preserve">Ранее редакция ПШ уже публиковала </w:t>
      </w:r>
      <w:hyperlink r:id="rId10">
        <w:r>
          <w:rPr>
            <w:color w:val="0000FF"/>
            <w:u w:val="single"/>
          </w:rPr>
          <w:t>статью</w:t>
        </w:r>
      </w:hyperlink>
      <w:r>
        <w:t xml:space="preserve"> о причинах коррупции, которая является неотъемлемой частью капитализма, опирающееся на рыночных отношениях и частной собственности. Главным мерилом успешности в таком обществе является богатство: чем больше ты имеешь в кармане, тем больше благ тебе доступно, тем выше твоё положение. Мораль вытеснена деньгами. Бери от жизни всё – вот главный принцип, которому следуют “продвинутые граждане”.</w:t>
      </w:r>
    </w:p>
    <w:p>
      <w:r>
        <w:t>В буржуазном государстве власть всегда действует в интересах крупных бизнесменов. А чиновники, как основная единица, взаимодействующая с представителями деловых кругов, не прочь приобщиться к “новым ценностям”. Цель оправдает средства, как говорится, тут мы наблюдаем взаимовыгодное сотрудничество. При этом нужды и чаяния простого народа игнорируются, остаются не услышанными. Власть вспоминает о людях только тогда, когда нужно официально подтвердить легитимность.</w:t>
      </w:r>
    </w:p>
    <w:p>
      <w:r>
        <w:t>И сколько бы там ни пытались "уничтожить" коррупцию, при господстве частной собственности это невозможно. Только при социализме возможно искоренение коррупции, так как средства производства будут принадлежать всему обществу, при этом у власти будут находиться сами трудящиеся, а их интересы защищать закон.</w:t>
      </w:r>
    </w:p>
    <w:p>
      <w:r>
        <w:t xml:space="preserve">Источник: Babr24.com - </w:t>
      </w:r>
      <w:hyperlink r:id="rId9">
        <w:r>
          <w:rPr>
            <w:color w:val="0000FF"/>
            <w:u w:val="single"/>
          </w:rPr>
          <w:t>«Коррупция на дорогах Красноярска: хитрые схемы властей»</w:t>
        </w:r>
      </w:hyperlink>
      <w:r>
        <w:t xml:space="preserve"> от 29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abr24.com/?IDE=250238" TargetMode="External"/><Relationship Id="rId10" Type="http://schemas.openxmlformats.org/officeDocument/2006/relationships/hyperlink" Target="__GHOST_URL__/kapitalizm-i-korruptsi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