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Коррупция в школьном питании или как две сестры делают бизнес</w:t>
      </w:r>
    </w:p>
    <w:p>
      <w:pPr/>
      <w:r>
        <w:t>2023-07-25</w:t>
      </w:r>
    </w:p>
    <w:p>
      <w:pPr/>
      <w:r>
        <w:t>1 мин. на чтение</w:t>
      </w:r>
    </w:p>
    <w:p>
      <w:r>
        <w:t>В капиталистической России, лишенной государственных предприятий общепита, право на заключение госконтракта разыгрывается между предпринимателями. И зачастую, в условиях рыночной конкуренции, выигрывает не тот, кто предлагает лучшее качество за меньшие деньги.</w:t>
      </w:r>
    </w:p>
    <w:p>
      <w:r>
        <w:t xml:space="preserve">Так и в Красноярске прошли выборы подрядчика, который будет кормить детей в школах с нового учебного года. Конкурс </w:t>
      </w:r>
      <w:hyperlink r:id="rId9">
        <w:r>
          <w:rPr>
            <w:color w:val="0000FF"/>
            <w:u w:val="single"/>
          </w:rPr>
          <w:t>выиграла</w:t>
        </w:r>
      </w:hyperlink>
      <w:r>
        <w:t xml:space="preserve"> компания из Мордовии – ООО «Межрегиональная кейтеринговая компания» («МКК»). Странный выбор, даже если поставщик услуг предложил наименьший ценник.</w:t>
      </w:r>
    </w:p>
    <w:p>
      <w:r>
        <w:t>Всё становится на свои места, когда выясняется, что замдиректора компании заказчика Елена Михальская и представитель мордовского подрядчика Татьяна Богомолова – родные сёстры. Иначе говоря, техническое задание для закупки одна сестра подготовила для другой, которая эту закупку и выиграла.</w:t>
      </w:r>
    </w:p>
    <w:p>
      <w:r>
        <w:t>Когда власть в государстве защищает интересы крупного бизнеса, а чиновник – дорогой деловой партнер бизнесмена, о каких социальных гарантиях для наёмных работников, пашущих изо дня в день, может идти речь? Трудящиеся и их дети интересны “тандему”, только если на них можно нажиться.</w:t>
      </w:r>
    </w:p>
    <w:p>
      <w:r>
        <w:t>Да, быть может, в конкретном обнародованном случае кого-то и отодвинут от кормушки. Но пока государство опирается на рынок с его хищнической антинародной экономикой, эта печальная закономерность не исчезнет.</w:t>
      </w:r>
    </w:p>
    <w:p>
      <w:r>
        <w:t>Только государственная система, основанная на общественной собственности, построенная на фундаменте социалистической экономики, создаст прекрасное будущее для детей всех стран и народов.</w:t>
      </w:r>
    </w:p>
    <w:p>
      <w:r>
        <w:t xml:space="preserve">По материалам: babr24 – </w:t>
      </w:r>
      <w:hyperlink r:id="rId9">
        <w:r>
          <w:rPr>
            <w:color w:val="0000FF"/>
            <w:u w:val="single"/>
          </w:rPr>
          <w:t>«Миллиард и две сестры: коррупция в школьном питании»</w:t>
        </w:r>
      </w:hyperlink>
      <w:r>
        <w:t xml:space="preserve"> от 18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abr24.com/?IDE=248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