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“Коммунистические партии” Индии поддерживают правительство в кашмирском конфликте</w:t>
      </w:r>
    </w:p>
    <w:p>
      <w:pPr/>
      <w:r>
        <w:t>2025-05-25</w:t>
      </w:r>
    </w:p>
    <w:p>
      <w:pPr/>
      <w:r>
        <w:t>2 мин. на чтение</w:t>
      </w:r>
    </w:p>
    <w:p>
      <w:r>
        <w:t>Обе основные «коммунистические партии» Индии, представляющие страну в «МВКРП» (Международная встреча коммунистических и рабочих партий), встали на сторону индийского государства во время Кашмирской эскалации.</w:t>
      </w:r>
    </w:p>
    <w:p>
      <w:r>
        <w:t>После начала индийской военной операции «</w:t>
      </w:r>
      <w:hyperlink r:id="rId9">
        <w:r>
          <w:rPr>
            <w:color w:val="0000FF"/>
            <w:u w:val="single"/>
          </w:rPr>
          <w:t>Синдур</w:t>
        </w:r>
      </w:hyperlink>
      <w:r>
        <w:t xml:space="preserve">» Коммунистическая партия Индии (КПИ) и Коммунистическая партия Индии (марксистская) (КПИ(М)) выступили с </w:t>
      </w:r>
      <w:hyperlink r:id="rId10">
        <w:r>
          <w:rPr>
            <w:color w:val="0000FF"/>
            <w:u w:val="single"/>
          </w:rPr>
          <w:t>заявлениями</w:t>
        </w:r>
      </w:hyperlink>
      <w:r>
        <w:t>, повторяющими позицию одной из основных правительственных партий (Бхаратия Джаната),  призывая к национальному единству.</w:t>
      </w:r>
    </w:p>
    <w:p>
      <w:r>
        <w:rPr>
          <w:b/>
        </w:rPr>
        <w:t>Детали.</w:t>
      </w:r>
      <w:r>
        <w:t xml:space="preserve"> В заявлении «Коммунистической партии Индии» утверждается, что у правительства «не было другого выбора», есть призыв к национальной солидарности и поддержка военных действий, а также пацифистские призывы к миру.</w:t>
      </w:r>
    </w:p>
    <w:p>
      <w:r>
        <w:rPr>
          <w:b/>
        </w:rPr>
        <w:t>Цитата.</w:t>
      </w:r>
      <w:r>
        <w:t xml:space="preserve"> «</w:t>
      </w:r>
      <w:r>
        <w:rPr>
          <w:i/>
        </w:rPr>
        <w:t>КПИ считает, что у Индии не было другого выбора, кроме того как дать решительный  ответ источнику терроризма... Целенаправленный характер ударов... демонстрирует выверенный и неэскалационный подход, ставящий во главу угла привлечение к ответственности виновных без втягивания в полномасштабный конфликт».  КПИ призывает правительство Индии немедленно созвать всепартийную встречу для укрепления национального консенсуса и коллективной решимости в борьбе с терроризмом... Это должно стать временем национального единства,, силы и непоколебимой приверженности справедливости и светским ценностям народа Индии».</w:t>
      </w:r>
    </w:p>
    <w:p>
      <w:r>
        <w:t>► На общепартийном собрании 8 мая КПИ подтвердила свою поддержку этому курсу: «Мы твердо поддерживаем борьбу нации с терроризмом и считаем, что ответные меры в такие критические моменты должны отражать единство, ответственность и широкое демократическое участие... Главнейшие ценности нашей нации - это наше единство, светскость и демократический дух... Мы утверждаем, что наши настоящие враги - это терроризм и религиозный фундаментализм. Им необходимо противостоять коллективно, преодолевая границы и политические разногласия».</w:t>
      </w:r>
    </w:p>
    <w:p>
      <w:r>
        <w:t xml:space="preserve">► </w:t>
      </w:r>
      <w:r>
        <w:rPr>
          <w:i/>
        </w:rPr>
        <w:t xml:space="preserve">КПИ(M) также </w:t>
      </w:r>
      <w:hyperlink r:id="rId11">
        <w:r>
          <w:rPr>
            <w:color w:val="0000FF"/>
            <w:u w:val="single"/>
          </w:rPr>
          <w:t>опубликовала</w:t>
        </w:r>
      </w:hyperlink>
      <w:r>
        <w:rPr>
          <w:i/>
        </w:rPr>
        <w:t xml:space="preserve"> заявление по поводу операции «Синдур». Его содержание во многом совпадает с заявлением КПИ, призывающим к национальному единству.</w:t>
      </w:r>
    </w:p>
    <w:p>
      <w:r>
        <w:rPr>
          <w:b/>
        </w:rPr>
        <w:t>Цитата.</w:t>
      </w:r>
      <w:r>
        <w:rPr>
          <w:i/>
        </w:rPr>
        <w:t xml:space="preserve"> «Операция «Синдур» была проведена индийскими вооруженными силами с целью уничтожения лагерей и инфраструктуры террористов в Оккупированном Кашмире и Пакистане. По данным вооруженных сил, эти удары были целенаправленными, взвешенными и успешно проведены в девяти точках». На всепартийном совещании, созванном Союзным Правительством, все политические партии поддержали меры, принятые Союзным Правительством против террористов и их подручных... Индийское правительство должно обеспечить защиту единства народа и целостности страны».</w:t>
      </w:r>
    </w:p>
    <w:p>
      <w:r>
        <w:t>► Коммунистическая партия Пакистана (КПП) заняла более прямолинейную позицию, осудив действия обоих государств и предупредив, что национализм лишь завуалирует углубляющийся кризис.</w:t>
      </w:r>
    </w:p>
    <w:p>
      <w:r>
        <w:rPr>
          <w:b/>
        </w:rPr>
        <w:t>Цитата.</w:t>
      </w:r>
      <w:r>
        <w:t xml:space="preserve"> «Коммунистическая партия Пакистана решительно осуждает военную агрессию, начатую индийским буржуазным государством, и ответную агрессию, предпринятую пакистанским правящим классом... Мы утверждаем, что трудящиеся массы Индии и Пакистана не заинтересованы в националистических дрязгах своих правящих классов... Подобные военные акции - это отвлекающий маневр, дымовая завеса, призванная скрыть углубляющийся кризис капиталистической эксплуатации, инфляции, безработицы и социальных волнений. Это тактика, давно используемая буржуазными режимами для разжигания реакционного национализма и подавления растущей волны классового сознания... Путь к прочному миру лежит не через временные дипломатические урегулирования между воюющими государствами, а через революционное преобразование общества путем свержения капитализма».</w:t>
      </w:r>
    </w:p>
    <w:p>
      <w:r>
        <w:t>► Это заявление в большей степени соответствует пролетарскому интернационализму. КПП подчеркнула, что эта война выгодна капиталистам, отвергнув национализм и «дипломатические заплатки».</w:t>
      </w:r>
    </w:p>
    <w:p>
      <w:r>
        <w:rPr>
          <w:b/>
        </w:rPr>
        <w:t>Контекст.</w:t>
      </w:r>
      <w:r>
        <w:t xml:space="preserve"> КПИ, КПИ(M) и КПП являются </w:t>
      </w:r>
      <w:hyperlink r:id="rId12">
        <w:r>
          <w:rPr>
            <w:color w:val="0000FF"/>
            <w:u w:val="single"/>
          </w:rPr>
          <w:t>членами</w:t>
        </w:r>
      </w:hyperlink>
      <w:r>
        <w:t xml:space="preserve"> «Международной встречи коммунистических и рабочих партий», также известного как «Solidnet», по названию его информационного портала.</w:t>
      </w:r>
    </w:p>
    <w:p>
      <w:r>
        <w:t xml:space="preserve">► Организованная инициативой </w:t>
      </w:r>
      <w:hyperlink r:id="rId13">
        <w:r>
          <w:rPr>
            <w:color w:val="0000FF"/>
            <w:u w:val="single"/>
          </w:rPr>
          <w:t>Коммунистической партией Греции</w:t>
        </w:r>
      </w:hyperlink>
      <w:r>
        <w:t xml:space="preserve"> в 1998 году, эта структура претендует на официальное объединение коммунистических партий, придерживающихся марксистско-ленинских принципов.</w:t>
      </w:r>
    </w:p>
    <w:p>
      <w:r>
        <w:t>► На самом деле в его рядах много опасных уклонов. Среди членов Solidnet - социал-шовинисты из КПРФ и РКРП, китайские капиталисты в лице КПК, чучхейские ревизионисты из ТПК (Трудовая партия Кореи) и другие оппортунисты.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ljazeera.com/news/2025/5/7/operation-sindoor-whats-the-significance-of-indias-pakistan-targets" TargetMode="External"/><Relationship Id="rId10" Type="http://schemas.openxmlformats.org/officeDocument/2006/relationships/hyperlink" Target="http://solidnet.org/article/CP-of-India-CPI-on-Operation-Sindoor-by-Indian-Armed-Forces/" TargetMode="External"/><Relationship Id="rId11" Type="http://schemas.openxmlformats.org/officeDocument/2006/relationships/hyperlink" Target="https://cpim.org/on-operation-sindoor/" TargetMode="External"/><Relationship Id="rId12" Type="http://schemas.openxmlformats.org/officeDocument/2006/relationships/hyperlink" Target="http://solidnet.org/links/communist-and-workers-parties/" TargetMode="External"/><Relationship Id="rId13" Type="http://schemas.openxmlformats.org/officeDocument/2006/relationships/hyperlink" Target="https://www.idcommunism.com/2022/11/kke-on-ideological-political-confrontation-at-the-22nd-IMCW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