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второй житель Австрии испытывает финансовые трудности</w:t>
      </w:r>
    </w:p>
    <w:p>
      <w:pPr/>
      <w:r>
        <w:t>2024-07-09</w:t>
      </w:r>
    </w:p>
    <w:p>
      <w:pPr/>
      <w:r>
        <w:t>1 мин. на чтение</w:t>
      </w:r>
    </w:p>
    <w:p>
      <w:r>
        <w:t xml:space="preserve">Опрос компании Ipsos, проведенный среди 800 жителей Австрии, </w:t>
      </w:r>
      <w:hyperlink r:id="rId9">
        <w:r>
          <w:rPr>
            <w:color w:val="0000FF"/>
            <w:u w:val="single"/>
          </w:rPr>
          <w:t>показал</w:t>
        </w:r>
      </w:hyperlink>
      <w:r>
        <w:t>, что 52% из них испытывают финансовые трудности, сообщает австрийский телеканал Puls24. 48% респондентов заявили, что они хорошо справляются с имеющимися у них деньгами. Среди людей с низким уровнем образования этот показатель еще ниже — всего 42%.</w:t>
      </w:r>
    </w:p>
    <w:p>
      <w:r>
        <w:t>Результаты опроса также свидетельствуют о мрачных ожиданиях австрийцев на ближайшие двенадцать месяцев. Так, 76% респондентов считают, что их доходы в ближайший год не вырастут, 67% ожидают, что уровень безработицы продолжит расти, а 55% предсказывают дальнейший рост инфляции.</w:t>
      </w:r>
    </w:p>
    <w:p>
      <w:r>
        <w:t>Почти половина опрошенных (46%) ожидает повышения налогов, при этом большинство жителей Австрии прогнозируют увеличение расходов домохозяйств. Так, 76% респондентов ожидают роста цен на продукты питания, 71% — на досуг, 66% — на здравоохранение и 52% — на аренду и кредиты.</w:t>
      </w:r>
    </w:p>
    <w:p>
      <w:r>
        <w:t>Когда австрийцев спросили о причинах роста цен, они назвали несколько факторов. По мнению 77% опрошенных, причина кроется в политике федерального правительства, 70% считают виновной мировую экономику, 69% связывают рост цен с конфликтом на Украине, а 60% — с иммиграцией.</w:t>
      </w:r>
    </w:p>
    <w:p>
      <w:r>
        <w:t>Опрос отражает общие экономические тенденции и проблемы, с которыми сталкиваются жители Австрии. В условиях глобального экономического спада и роста цен на основные товары и услуги, многие испытывают финансовые трудности. Это явление характерно не только для Австрии, но и для других европейских стран, что подчеркивает уязвимость экономик даже самых развитых стран перед глобальными вызовами.</w:t>
      </w:r>
    </w:p>
    <w:p>
      <w:r>
        <w:t>Эти данные разрушают миф о «замечательной и обеспеченной» Европе, показывая, что капитализм наступает на права рабочих по всему миру. Финансовые трудности испытывают не только жители бедных стран, но и обитатели благополучной Европы. Такая ситуация лишь подтверждает, что независимо от уровня благосостояния страны, суть капитализма неизменна - извлечение прибыли всегда происходит за счет ущемления прав трудящихся.</w:t>
      </w:r>
    </w:p>
    <w:p>
      <w:r>
        <w:t xml:space="preserve">Источник: РИА Новости - </w:t>
      </w:r>
      <w:hyperlink r:id="rId9">
        <w:r>
          <w:rPr>
            <w:color w:val="0000FF"/>
            <w:u w:val="single"/>
          </w:rPr>
          <w:t>«Каждый второй житель Австрии испытывает финансовые трудности, показал опрос»</w:t>
        </w:r>
      </w:hyperlink>
      <w:r>
        <w:t xml:space="preserve"> от 02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40702/avstriya-19569507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