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Капиталистическая “национализация”</w:t>
      </w:r>
    </w:p>
    <w:p>
      <w:pPr/>
      <w:r>
        <w:t>2022-03-13</w:t>
      </w:r>
    </w:p>
    <w:p>
      <w:pPr/>
      <w:r>
        <w:t>1 мин. на чтение</w:t>
      </w:r>
    </w:p>
    <w:p>
      <w:r>
        <w:t>В связи с уходом крупных брендов из России некоторые члены правительства предложили “национализировать” предприятия, товары, технику и прочее, что осталось после ухода компаний. После того как крупные работодатели приостановили свою деятельность в нашей стране, большое количество людей осталось без работы.</w:t>
      </w:r>
    </w:p>
    <w:p>
      <w:r>
        <w:t>Как будет осуществляться внешнее управление и кто будет управлять? В случае, если не менее чем 25% компании владеют граждане недружественных стран, и было принято решение уйти из России, то налоговая служба или сама фирма подают соответствующее заявление в суд. После чего суд может передать внешнее управление либо корпорации ВЭБ.РФ (если речь идёт о финансовой организации), либо Агентству по страхованию вкладов (если речь идёт не о финансовой организации). Далее временное руководство, если компанию крупная (более 100 сотрудников и балансовая стоимость – 1 миллиарда рублей), назначается на 3 месяца, если компания средняя, то на 6. Новая администрация может начать процедуру банкротства или может продолжить работу под другим брендом, используя в качестве уставного капитала имущество переданной компании.</w:t>
      </w:r>
    </w:p>
    <w:p>
      <w:r>
        <w:t>Национализации нет и не будет. Компании, покинувшие Россию, по возвращении получают бизнес обратно в свои руки. Государство лишь временно замещает функции руководящего органа, то есть действует в интересах капитала. Неизвестно, что будет с прибылью от компаний, находящихся под внешним управлением, неизвестно сколько компаний продолжат свою деятельность, а сколько обанкротятся.</w:t>
      </w:r>
    </w:p>
    <w:p>
      <w:r>
        <w:t>Рабочие также будут эксплуатироваться на благо капитала, а какие-то и вовсе потеряют работу, а значит – средства к существованию. Национализация, в свою очередь, могла бы решить возникшие проблемы, но при капитализме настолько масштабная национализация не возможна. При рыночной экономике она происходит единично.</w:t>
      </w:r>
    </w:p>
    <w:p>
      <w:r>
        <w:t>Только при власти трудящихся можно взять управление всем производством в свои руки. Только при переходе к социализму вся прибыль с производства гарантированно пойдёт на благо народа. Только при диктатуре пролетариата рабочие гарантированно будут иметь место работы с достойной зарплатой. Никакой безработицы, никакого страха потерять средства к существованию. Всё это возможно, но только при социализме с дальнейшим переходом к коммунизму.</w:t>
      </w:r>
    </w:p>
    <w:p>
      <w:r>
        <w:t>Источники: РИА Новости – “ЕР: комиссия одобрила национализацию имущества иностранных компаний” от 9 марта 2021 г.</w:t>
      </w:r>
    </w:p>
    <w:p>
      <w:r>
        <w:t>LIFE – “Внешнее управление: Кто и как будет руководить “уходящими” иностранными компаниями” от 11 марта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