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коллективном характере развития пролетариата</w:t>
      </w:r>
    </w:p>
    <w:p>
      <w:pPr/>
      <w:r>
        <w:t>2020-01-30</w:t>
      </w:r>
    </w:p>
    <w:p>
      <w:pPr/>
    </w:p>
    <w:p>
      <w:r>
        <w:t>«Главное, что я всегда помню, это то, что способность работника, его роль развиваются только в коллективе и благодаря коллективу, и поэтому в мемуарах употребление местоимения «я» ни в коей мере не должно оттеснить, затемнить главное: коллектив, массу, класс а также объективно-исторические условия борьбы и тому подобное, то есть все то, без чего личность не только не может развиваться, но и просто жить и существовать.»</w:t>
      </w:r>
    </w:p>
    <w:p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