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Уклонения от уплаты налогов в Белоруссии</w:t>
      </w:r>
    </w:p>
    <w:p>
      <w:pPr/>
      <w:r>
        <w:t>2023-11-16</w:t>
      </w:r>
    </w:p>
    <w:p>
      <w:pPr/>
      <w:r>
        <w:t>1 мин. на чтение</w:t>
      </w:r>
    </w:p>
    <w:p>
      <w:r>
        <w:t xml:space="preserve">Заместитель начальника управления Департамента финансовых расследований КГК по Минской области и Минску Дмитрий Дягилев </w:t>
      </w:r>
      <w:hyperlink r:id="rId9">
        <w:r>
          <w:rPr>
            <w:color w:val="0000FF"/>
            <w:u w:val="single"/>
          </w:rPr>
          <w:t>сказал</w:t>
        </w:r>
      </w:hyperlink>
      <w:r>
        <w:t>, что от уплаты налогов в Белоруссии уклоняются во всех сферах.</w:t>
      </w:r>
    </w:p>
    <w:p>
      <w:r>
        <w:t>Предприниматели пользуются различными схемами, например, дробление бизнеса, выдача зарплат “в конвертах”. На особом положении находятся наличные денежные массы. Особенно  любят не отражать их движение в розничной торговле и такси.</w:t>
      </w:r>
    </w:p>
    <w:p>
      <w:r>
        <w:t>Дмитрий Дягтерев поделился информацией об одном случае неуплаты налогов. Нарушителем стал интернет-магазин, название которого умалчивается. Сумма предварительных неуплаченных налогов составила 9,5 миллиона белорусских рублей (около $3млн).</w:t>
      </w:r>
    </w:p>
    <w:p>
      <w:r>
        <w:t>Как бы банально ни казалось, но уход от налогов заложен в самом капиталистическом способе производства. Целью капиталистического способа производства является максимальное извлечение прибыли. Один из способов увеличения прибыли есть сокращение издержек, к которым и относятся налоги. В таком плане частному бизнесу выгодно избегать налоговых выплат.</w:t>
      </w:r>
    </w:p>
    <w:p>
      <w:r>
        <w:t>Однако государственный налоговый инспектор, стоит на страже классовых интересов предпринимателей. Поскольку капиталистическое государство является комитетом по управлению делами класса капиталистов, постольку они должны участвовать в его финансировании. В таком плане бизнесу в целом невыгодно проводить налоговые  махинации.</w:t>
      </w:r>
    </w:p>
    <w:p>
      <w:r>
        <w:t>Таким образом, интересы частного бизнеса по вопросам налогообложения находится в объективном противоречии с интересами бизнеса вообще. Такое положение дел негативно сказывается не только на единстве не то что нации, а класса с общими экономическими интересами.</w:t>
      </w:r>
    </w:p>
    <w:p>
      <w:r>
        <w:t>С другой стороны “приличный” бизнес не может обойтись без наемных рабочих, которые на вопросы налогообложения повлиять никак не могут. С формальной зарплаты будет удержан твердый процент в пользу буржуазного государства. Таким образом, рабочие участвуют в финансировании государственных расходов, идущих на сохранение текущего строя, что выгодно правящему классу.</w:t>
      </w:r>
    </w:p>
    <w:p>
      <w:r>
        <w:t xml:space="preserve">Источник: Виртуальный Брест - </w:t>
      </w:r>
      <w:hyperlink r:id="rId9">
        <w:r>
          <w:rPr>
            <w:color w:val="0000FF"/>
            <w:u w:val="single"/>
          </w:rPr>
          <w:t>«КГК Беларуси: самая большая задолженность по налогам – почти 10 млн рублей»</w:t>
        </w:r>
      </w:hyperlink>
      <w:r>
        <w:t xml:space="preserve"> от 31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irtualbrest.ru/news122493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