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Историческая забастовка в США парализовала производство автомобилей</w:t>
      </w:r>
    </w:p>
    <w:p>
      <w:pPr/>
      <w:r>
        <w:t>2023-09-29</w:t>
      </w:r>
    </w:p>
    <w:p>
      <w:pPr/>
      <w:r>
        <w:t>1 мин. на чтение</w:t>
      </w:r>
    </w:p>
    <w:p>
      <w:r>
        <w:t xml:space="preserve">Профсоюз United Auto Workers (UAW) ведет масштабную </w:t>
      </w:r>
      <w:hyperlink r:id="rId9">
        <w:r>
          <w:rPr>
            <w:color w:val="0000FF"/>
            <w:u w:val="single"/>
          </w:rPr>
          <w:t>забастовку</w:t>
        </w:r>
      </w:hyperlink>
      <w:r>
        <w:t xml:space="preserve"> против трех ведущих автопроизводителей США: General Motors (GM), Ford и Stellantis. Забастовка началась из-за недовольства рабочих условиями труда и заработной платой, и стала беспрецедентной по масштабу и продолжительности.</w:t>
      </w:r>
    </w:p>
    <w:p>
      <w:r>
        <w:t>UAW смог добиться значительных уступок от Ford. Эти уступки включают в себя повышение заработной платы до уровня сборщиков на заводах по производству комплектующих, перевод временных работников на полный рабочий день и разделение прибыли с ними через 90 дней. Кроме того, UAW получил право на забастовку в случае закрытия заводов в течение четырехлетнего контракта. Это позволит сохранить множество рабочих мест.</w:t>
      </w:r>
    </w:p>
    <w:p>
      <w:r>
        <w:t>Отчасти успех забастовки обусловлен активным участием президента UAW, Шона Фейна. Под его руководством забастовка была расширена на заводы GM и Stellantis, специализирующиеся на производстве автомобильных компонентов. Это привело к привлечению еще 5600 рабочих к акции профсоюза и фактически парализовало производство запчастей.</w:t>
      </w:r>
    </w:p>
    <w:p>
      <w:r>
        <w:t>GM и Stellantis поставили под сомнение заинтересованность профсоюза в быстром разрешении спора, но пообещали продолжить переговоры. Также они отметили, что не видят необходимости в этой забастовке и готовы действовать в соответствии с интересами своего бизнеса.</w:t>
      </w:r>
    </w:p>
    <w:p>
      <w:r>
        <w:t>На данный момент общественная поддержка забастовки остаётся высокой, однако из-за дефицита запчастей и провокаций со стороны определенных медиа, поддержка эта может начать падать.</w:t>
      </w:r>
    </w:p>
    <w:p>
      <w:r>
        <w:t>Как мы видим, движущей силой общества до сих пор остаётся классовая борьба, и национальные особенности не устраняют главного противоречия капитализма. Однако важно понимать, что тред-юнионизм, хоть и полезен для улучшения условий труда и организации рабочих, только откладывает решение проблем. Рабочие окажутся в постоянном цикле переговоров и забастовок, пока не будут устранены коренные классовые различия. Для этого необходима партия, способная внести коммунистическое сознание в массы и решить эту системную проблему.</w:t>
      </w:r>
    </w:p>
    <w:p>
      <w:r>
        <w:t xml:space="preserve">Источник: IXBT.com - </w:t>
      </w:r>
      <w:hyperlink r:id="rId9">
        <w:r>
          <w:rPr>
            <w:color w:val="0000FF"/>
            <w:u w:val="single"/>
          </w:rPr>
          <w:t>«Беспрецедентная забастовка в США охватила уже 38 автозаводов. Ford уже пошёл на уступки»</w:t>
        </w:r>
      </w:hyperlink>
      <w:r>
        <w:t xml:space="preserve"> от 25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ixbt.com/news/2023/09/25/besprecedentnaja-zabastovka-v-ssha-ohvatila-uzhe-38-avtozavodov-ford-uzhe-poshjol-na-ustupki-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