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Исторический торговый рекорд между Россией и Белоруссией</w:t>
      </w:r>
    </w:p>
    <w:p>
      <w:pPr/>
      <w:r>
        <w:t>2022-09-16</w:t>
      </w:r>
    </w:p>
    <w:p>
      <w:pPr/>
      <w:r>
        <w:t>2 мин. на чтение</w:t>
      </w:r>
    </w:p>
    <w:p>
      <w:r>
        <w:t>12 сентября состоялась встреча посла Белоруссии в РФ Дмитрия Крутого и заместителя министра иностранных дел Российской Федерации Андрея Руденко. Обсуждения вопросов по объемам двусторонней торговли, развития интеграционных процессов в рамках Союзного государства, двустороннего сотрудничества, взаимодействия в ЕАЭС и на международных площадках.</w:t>
      </w:r>
    </w:p>
    <w:p>
      <w:r>
        <w:t>Пресс-служба сообщила:</w:t>
      </w:r>
    </w:p>
    <w:p>
      <w:pPr>
        <w:pStyle w:val="IntenseQuote"/>
      </w:pPr>
      <w:r>
        <w:t>“Дмитрий Крутой и Андрей Руденко с удовлетворением отметили увеличение товарооборота между нашими странами за семь месяцев этого года и выделили тенденцию к большей сбалансированности двусторонней торговли. При сохранении достигнутого темпа по итогам 2022 года ожидается исторический максимум объема торговли между Беларусью и Россией, а также практически нулевое сальдо экспортно-импортных потоков. Такое положение вызвано снижением влияния энергетической группы и увеличением торговли сельскохозяйственной продукцией, товарами машиностроения, химии и деревообработки. Это следствие успешной переориентации с украинского и европейского рынков в условиях борьбы с незаконными западными санкциями, а также начала работы союзных программ в части снятия ограничений и барьеров на общем экономическом пространстве наших стран”.</w:t>
      </w:r>
      <w:r>
        <w:br/>
      </w:r>
      <w:r>
        <w:t>“В условиях роста товарооборота двух стран, инвестиционной активности, реализации важных импортозамещающих проектов отдельно обсудили необходимость расширения дипломатического присутствия на региональном уровне и условились о продолжении контактов для продвижения белорусско-российского диалога на всех уровнях”, — отметили в ведомстве.</w:t>
      </w:r>
    </w:p>
    <w:p>
      <w:r>
        <w:t>“Дмитрий Крутой и Андрей Руденко с удовлетворением отметили увеличение товарооборота между нашими странами за семь месяцев этого года и выделили тенденцию к большей сбалансированности двусторонней торговли. При сохранении достигнутого темпа по итогам 2022 года ожидается исторический максимум объема торговли между Беларусью и Россией, а также практически нулевое сальдо экспортно-импортных потоков. Такое положение вызвано снижением влияния энергетической группы и увеличением торговли сельскохозяйственной продукцией, товарами машиностроения, химии и деревообработки. Это следствие успешной переориентации с украинского и европейского рынков в условиях борьбы с незаконными западными санкциями, а также начала работы союзных программ в части снятия ограничений и барьеров на общем экономическом пространстве наших стран”.</w:t>
      </w:r>
    </w:p>
    <w:p>
      <w:r>
        <w:t>“В условиях роста товарооборота двух стран, инвестиционной активности, реализации важных импортозамещающих проектов отдельно обсудили необходимость расширения дипломатического присутствия на региональном уровне и условились о продолжении контактов для продвижения белорусско-российского диалога на всех уровнях”, — отметили в ведомстве.</w:t>
      </w:r>
    </w:p>
    <w:p>
      <w:r>
        <w:t>По данным национального статистического комитета в 2021 году экспорт из Белоруссии в Россию, Украину и Европейский Союз составил 41,1%, 13,6% и 20%, соответственно. Официальных данных за текущий год пока нет. Можно предположить, что товары, предназначенные для экспорта в Европейский Союз и Украину, были направлены на российский рынок. Часть производств, работающих на эти рынки могли быть закрыты или их продукция экспортировалась через третьи страны.</w:t>
      </w:r>
    </w:p>
    <w:p>
      <w:r>
        <w:t>Практика показывает, что борьба между империалистами приводит к перераспределению рынков для сбыта товаров. Каждый производитель не может продавать свою продукцию там, где он захочет, поэтому капиталисты вынуждены продавать там, где ему дают возможность.</w:t>
      </w:r>
    </w:p>
    <w:p>
      <w:r>
        <w:t>Практически нулевое сальдо по результатам импорта/экспорта может создавать иллюзию взаимовыгодных условий. Белоруссия, в экономическом плане менее развита, чем Россия, следовательно, в Белоруссии производится сильно меньше товаров. Переориентация белорусского капитала на российские рынки ставит белорусских производителей в зависимые условия от России, поэтому Белоруссия вынуждена всячески поддерживать российскую политику.</w:t>
      </w:r>
    </w:p>
    <w:p>
      <w:r>
        <w:t>Российский капитал, в свою очередь, не может полностью реализоваться на белорусских рынках. Следовательно, российским бизнесменам нужны дополнительные рынки сбыта. Таким образом нулевое сально есть не результат взаимовыгодных условий, а следствия слабости и полного подчинения меньшего белорусского капитала большему российскому.</w:t>
      </w:r>
    </w:p>
    <w:p>
      <w:r>
        <w:t>Покончить с зависимостью одних стран перед другими, покончить с переделами рынков сбыта можно лишь искоренив причину их происхождения. Такой причиной является капиталистический способ производства. Стать “могильщиком” капитала под силу и в интересах класса большинства наемных работников. Для этого им необходимо вести свою политическую и экономическую борьбу под руководством партии, которая будет отстаивать их классовые интересы.</w:t>
      </w:r>
    </w:p>
    <w:p>
      <w:r>
        <w:t>На данный момент такой партии нет ни в России, ни в Белоруссии. Но никогда не поздно начать работу по ее созданию, а для этого нужно изучать марксистско-ленинскую теорию.</w:t>
      </w:r>
    </w:p>
    <w:p>
      <w:r>
        <w:t xml:space="preserve">Источники: Белта – </w:t>
      </w:r>
      <w:hyperlink r:id="rId9">
        <w:r>
          <w:rPr>
            <w:color w:val="0000FF"/>
            <w:u w:val="single"/>
          </w:rPr>
          <w:t>“Беларусь и РФ по итогам года ожидают исторического максимума объема торговли при нулевом сальдо”</w:t>
        </w:r>
      </w:hyperlink>
      <w:r>
        <w:t xml:space="preserve"> от 12 сентября 2022 г.</w:t>
      </w:r>
    </w:p>
    <w:p>
      <w:r>
        <w:t xml:space="preserve">Евразия Эксперт – </w:t>
      </w:r>
      <w:hyperlink r:id="rId10">
        <w:r>
          <w:rPr>
            <w:color w:val="0000FF"/>
            <w:u w:val="single"/>
          </w:rPr>
          <w:t>“Досье: Выгоды Беларуси от торговли с Россией”</w:t>
        </w:r>
      </w:hyperlink>
      <w:r>
        <w:t xml:space="preserve"> от 23 июня 2022 г.</w:t>
      </w:r>
    </w:p>
    <w:p>
      <w:r>
        <w:t xml:space="preserve">Сайт Министерства иностранных дел Республики Беларусь – </w:t>
      </w:r>
      <w:hyperlink r:id="rId11">
        <w:r>
          <w:rPr>
            <w:color w:val="0000FF"/>
            <w:u w:val="single"/>
          </w:rPr>
          <w:t>“Общая информация о внешней торговле: направления, задачи, итоги за актуальный период”</w:t>
        </w:r>
      </w:hyperlink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economics/view/belarus-i-rf-po-itogam-goda-ozhidajut-istoricheskogo-maksimuma-objema-torgovli-pri-nulevom-saldo-523313-2022" TargetMode="External"/><Relationship Id="rId10" Type="http://schemas.openxmlformats.org/officeDocument/2006/relationships/hyperlink" Target="https://eurasia.expert/dose-vygody-belarusi-ot-torgovli-s-rossiey/" TargetMode="External"/><Relationship Id="rId11" Type="http://schemas.openxmlformats.org/officeDocument/2006/relationships/hyperlink" Target="https://mfa.gov.by/tr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