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Иран занял второе место в мире по количеству известных смертных казней в 2023 году</w:t>
      </w:r>
    </w:p>
    <w:p>
      <w:pPr/>
      <w:r>
        <w:t>2024-06-21</w:t>
      </w:r>
    </w:p>
    <w:p>
      <w:pPr/>
      <w:r>
        <w:t>2 мин. на чтение</w:t>
      </w:r>
    </w:p>
    <w:p>
      <w:r>
        <w:t>Иран занимает второе место в мире по количеству известных казней, уступая только Китаю – 853 человека. Эти государства эффективно используют смертную казнь для поддержания своего классового правления. Это эффективный инструмент для террора трудящихся, однако, который не используется против своих капиталистических партнеров (хотя иногда он действительно используется против капиталистов, не соблюдающих классовую дисциплину) [</w:t>
      </w:r>
      <w:hyperlink r:id="rId9">
        <w:r>
          <w:rPr>
            <w:color w:val="0000FF"/>
            <w:u w:val="single"/>
          </w:rPr>
          <w:t>1</w:t>
        </w:r>
      </w:hyperlink>
      <w:r>
        <w:t>] [</w:t>
      </w:r>
      <w:hyperlink r:id="rId10">
        <w:r>
          <w:rPr>
            <w:color w:val="0000FF"/>
            <w:u w:val="single"/>
          </w:rPr>
          <w:t>2</w:t>
        </w:r>
      </w:hyperlink>
      <w:r>
        <w:t>].</w:t>
      </w:r>
    </w:p>
    <w:p>
      <w:r>
        <w:t xml:space="preserve">Увеличение использования смертной казни часто совпадает с периодами беспорядков и недовольства. В этом нет никаких сомнений. Количество казней в Иране увеличилось на 48% с 2022 года, который ознаменовался </w:t>
      </w:r>
      <w:hyperlink r:id="rId11">
        <w:r>
          <w:rPr>
            <w:color w:val="0000FF"/>
            <w:u w:val="single"/>
          </w:rPr>
          <w:t>протестами против угнетения женщин.</w:t>
        </w:r>
      </w:hyperlink>
      <w:r>
        <w:t xml:space="preserve"> Тем не менее большинство зарегистрированных казней (56%) были связаны с преступлениями, связанными с наркотиками, а не с политическими правонарушениями [</w:t>
      </w:r>
      <w:hyperlink r:id="rId12">
        <w:r>
          <w:rPr>
            <w:color w:val="0000FF"/>
            <w:u w:val="single"/>
          </w:rPr>
          <w:t>3</w:t>
        </w:r>
      </w:hyperlink>
      <w:r>
        <w:t>].</w:t>
      </w:r>
    </w:p>
    <w:p>
      <w:r>
        <w:t>Кроме того, этнические меньшинства Ирана, особенно белуджи, непропорционально представлены в обвинениях в наркоторговле, составляя 20% от зарегистрированных казней, несмотря на то, что они составляют только около 5% населения Ирана [</w:t>
      </w:r>
      <w:hyperlink r:id="rId12">
        <w:r>
          <w:rPr>
            <w:color w:val="0000FF"/>
            <w:u w:val="single"/>
          </w:rPr>
          <w:t>3</w:t>
        </w:r>
      </w:hyperlink>
      <w:r>
        <w:t>]. Почему так?</w:t>
      </w:r>
    </w:p>
    <w:p>
      <w:r>
        <w:t>Ответ заключается в том, что белуджи в основном сунниты, не особо любимые ираноязычной шиитской теократией, что привело к их неразвитости. В результате уровень безработицы в провинции Систан и Белуджистан, которая является центром белуджского населения, в пять раз выше среднего по стране. По меньшей мере 45% населения живет за чертой бедности [</w:t>
      </w:r>
      <w:hyperlink r:id="rId13">
        <w:r>
          <w:rPr>
            <w:color w:val="0000FF"/>
            <w:u w:val="single"/>
          </w:rPr>
          <w:t>4</w:t>
        </w:r>
      </w:hyperlink>
      <w:r>
        <w:t>].</w:t>
      </w:r>
    </w:p>
    <w:p>
      <w:r>
        <w:t xml:space="preserve">Также тот факт, что </w:t>
      </w:r>
      <w:hyperlink r:id="rId14">
        <w:r>
          <w:rPr>
            <w:color w:val="0000FF"/>
            <w:u w:val="single"/>
          </w:rPr>
          <w:t>наркотики являются товаром при капитализме</w:t>
        </w:r>
      </w:hyperlink>
      <w:r>
        <w:t xml:space="preserve"> – и очень прибыльным товаром – привел к тому, что трудоспособные пролетарии в Белуджистане, которые не могут найти работу из-за вышеупомянутых национальных и религиозных предрассудков, занимаются контрабандой как средством существования.</w:t>
      </w:r>
    </w:p>
    <w:p>
      <w:r>
        <w:t>Даже такой краткий анализ социально-экономической основы сохранения смертной казни в Иране обнажает фундаментальные черты капитализма:</w:t>
      </w:r>
    </w:p>
    <w:p>
      <w:pPr>
        <w:pStyle w:val="ListBullet"/>
      </w:pPr>
      <w:r>
        <w:t xml:space="preserve"> Тенденцию поддерживать резервную армию труда, в результате чего определенный процент пролетариев отчаянно ищет любые средства к существованию, включая криминальные;</w:t>
      </w:r>
    </w:p>
    <w:p>
      <w:pPr>
        <w:pStyle w:val="ListBullet"/>
      </w:pPr>
      <w:r>
        <w:t>Национальное угнетение и религиозные предрассудки, которые держат маргинальные провинции в состоянии неразвитости и распределяют ресурсы в пользу доминирующей нации, а не местных жителей;</w:t>
      </w:r>
    </w:p>
    <w:p>
      <w:pPr>
        <w:pStyle w:val="ListBullet"/>
      </w:pPr>
      <w:r>
        <w:t>Небрежное отношение к жизням пролетариев, которые ценятся только за их способность создавать стоимость для капиталистов, то есть они заменяемы, если это необходимо.</w:t>
      </w:r>
    </w:p>
    <w:p>
      <w:r>
        <w:t xml:space="preserve">Даже в самых "свободных" и "демократических" республиках, где официальная смертная казнь отменена, все еще существует своего рода смертная казнь, осуществляемая против рабочих в форме социального убийства. Бесчисленное количество людей обречено на смерть через бедность, голод, бездомность и недостаточный доступ к медицинскому обслуживанию по не своей вине – это результат тех же самых причин, изложенных выше. </w:t>
      </w:r>
    </w:p>
    <w:p>
      <w:r>
        <w:t>Эти системные несправедливости приводят к предотвратимым смертям в массовом масштабе, иллюстрируя, что отмена официальной смертной казни при капитализме не равнозначна концу насилия со стороны государства против рабочего класса. Учитывая эти существенные черты буржуазного правления, смертная казнь как инструмент в продолжающейся классовой борьбе может стать устаревшей только с отменой классов благодаря мощной руке мирового рабочего класса.</w:t>
      </w:r>
    </w:p>
    <w:p>
      <w:r>
        <w:t xml:space="preserve">Источники: [1] BBC News - </w:t>
      </w:r>
      <w:hyperlink r:id="rId9">
        <w:r>
          <w:rPr>
            <w:color w:val="0000FF"/>
            <w:u w:val="single"/>
          </w:rPr>
          <w:t>«Iran commutes billionaire Babak Zanjani's death sentence»</w:t>
        </w:r>
      </w:hyperlink>
    </w:p>
    <w:p>
      <w:r>
        <w:t xml:space="preserve">[2] Al Jazeera - </w:t>
      </w:r>
      <w:hyperlink r:id="rId10">
        <w:r>
          <w:rPr>
            <w:color w:val="0000FF"/>
            <w:u w:val="single"/>
          </w:rPr>
          <w:t>«Death penalty commuted to life for China’s ex-security chief»</w:t>
        </w:r>
      </w:hyperlink>
      <w:r>
        <w:t xml:space="preserve"> от 23 сентября 2022 г.</w:t>
      </w:r>
    </w:p>
    <w:p>
      <w:r>
        <w:t xml:space="preserve">[3] Amnesty International - </w:t>
      </w:r>
      <w:hyperlink r:id="rId15">
        <w:r>
          <w:rPr>
            <w:color w:val="0000FF"/>
            <w:u w:val="single"/>
          </w:rPr>
          <w:t>«Global: Executions soar to highest number in almost a decade»</w:t>
        </w:r>
      </w:hyperlink>
    </w:p>
    <w:p>
      <w:r>
        <w:t xml:space="preserve">[4] Refworld - </w:t>
      </w:r>
      <w:hyperlink r:id="rId13">
        <w:r>
          <w:rPr>
            <w:color w:val="0000FF"/>
            <w:u w:val="single"/>
          </w:rPr>
          <w:t>«Discrimination against ethnic and religious minorities in IRAN»</w:t>
        </w:r>
      </w:hyperlink>
      <w:r>
        <w:t xml:space="preserve"> июль 2010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bbc.com/news/world-middle-east-68884549" TargetMode="External"/><Relationship Id="rId10" Type="http://schemas.openxmlformats.org/officeDocument/2006/relationships/hyperlink" Target="https://www.aljazeera.com/news/2022/9/23/death-penalty-commuted-to-life-for-chinas-vice-security-minister" TargetMode="External"/><Relationship Id="rId11" Type="http://schemas.openxmlformats.org/officeDocument/2006/relationships/hyperlink" Target="https://us.politsturm.com/on-the-unrest-in-iran" TargetMode="External"/><Relationship Id="rId12" Type="http://schemas.openxmlformats.org/officeDocument/2006/relationships/hyperlink" Target="https://www.amnesty.org/en/latest/news/2024/05/global-executions-soar-highest-number-in-decade/" TargetMode="External"/><Relationship Id="rId13" Type="http://schemas.openxmlformats.org/officeDocument/2006/relationships/hyperlink" Target="https://www.refworld.org/reference/annualreport/ifhr/2010/en/75515" TargetMode="External"/><Relationship Id="rId14" Type="http://schemas.openxmlformats.org/officeDocument/2006/relationships/hyperlink" Target="https://us.politsturm.com/capitalism-and-drug-addiction-marxist-point-of-view" TargetMode="External"/><Relationship Id="rId15" Type="http://schemas.openxmlformats.org/officeDocument/2006/relationships/hyperlink" Target="https://www.amnesty.org/en/latest/news/2024/05/global-executions-soar-highest-number-in-decade/?utm_source=FBPAGE-IS&amp;utm_medium=social&amp;utm_content=13695225057&amp;utm_campaign=Death+Penalty&amp;utm_term=-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