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Иранские исламисты поддерживают пропалестинские протесты в западных странах</w:t>
      </w:r>
    </w:p>
    <w:p>
      <w:pPr/>
      <w:r>
        <w:t>2024-07-15</w:t>
      </w:r>
    </w:p>
    <w:p>
      <w:pPr/>
      <w:r>
        <w:t>2 мин. на чтение</w:t>
      </w:r>
    </w:p>
    <w:p>
      <w:r>
        <w:t>Ссылаясь на пропалестинские протесты последних месяцев, командующий КСИР Хоссейн Салами утверждает, что иранская идеология «сопротивления» проникла в университеты США и Европы.</w:t>
      </w:r>
    </w:p>
    <w:p>
      <w:r>
        <w:t>Официальные иранские СМИ быстро публикуют изображения, и транслируют ролики о лагерях в западных кампусах. Они пытаются цинично использовать сочувствие студентов всего мира к тяжёлому положению палестинцев.</w:t>
      </w:r>
    </w:p>
    <w:p>
      <w:r>
        <w:t xml:space="preserve">С момента своего создания Исламская Республика Иран придерживается лозунгов ложного антиимпериализма. Например, основатель республики аятолла Хомейни разорвал дипломатические отношения с режимом апартеида в ЮАР и отказался продавать ему нефть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Этот ложный «антиимпериализм» — не новое явление; уже в XIX веке османский халиф, руководствуясь панисламизмом и пантюркизмом, использовал этот призыв к «освобождению» колониальных мусульманских и тюркских народов от западного колониализма для оправдания собственного империализма в Западной и Центральной Азии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В 1920 году В. И. Ленин подчёркивал:</w:t>
      </w:r>
    </w:p>
    <w:p>
      <w:pPr>
        <w:pStyle w:val="IntenseQuote"/>
      </w:pPr>
      <w:r>
        <w:t xml:space="preserve">«&lt;...&gt; необходимость борьбы с панисламизмом и подобными ему течениями, которые стремятся соединить освободительное движение против европейского и американского империализма с попыткой укрепить позиции ханов, помещиков, мулл и т. д.» [Первоначальный набросок тезисов по национальному и колониальному вопросам]. </w:t>
      </w:r>
    </w:p>
    <w:p>
      <w:r>
        <w:t>Эти тезисы были приняты с незначительными изменениями вторым конгрессом III Коммунистического Интернационала.</w:t>
      </w:r>
    </w:p>
    <w:p>
      <w:r>
        <w:t>В 1-м издании Большой советской энциклопедии указывалось на опасность панисламистов, которые прикрывали свои действия словами об «антиимпериализме»:</w:t>
      </w:r>
    </w:p>
    <w:p>
      <w:pPr>
        <w:pStyle w:val="IntenseQuote"/>
      </w:pPr>
      <w:r>
        <w:t>«В обстановке общего кризиса капитализма, усилившего нажим империалистов на колонии и зависимые страны, ещё шире развертывается реакционная деятельность мусульманских организаций. В частности, кризис вызвал даже создание специальных организаций, которые, исходя из принципов ислама, под маской "благотворительности", путем подачек стремятся обмануть трудящиеся массы, направляя их революционную энергию в ложное русло … Вообще усиление реакции неизменно сопровождается ростом значения мусульманских организаций… Империализм в странах распространения ислама использует панисламизм, пантюркизм и т.п. направления. Так, например, английский и японский империализм использовали панисламизм...аналогичные тенденции имеются и в совместных действиях английского империализма и мусульманского духовенства в иракском, турецком и иранском Курдистане. За последнее время мусульманское духовенство, борясь с ростом революционного движения в колониальных и зависимых странах окрашивает учение ислама и действия его основоположников в мнимо коммунистические тона»…</w:t>
      </w:r>
    </w:p>
    <w:p>
      <w:r>
        <w:t>Отношения между Исламской Республикой, США и странами Западной Азии по сути идентичны межимпериалистической борьбе прошлых эпох; поэтому идеологию сопротивления Тегерана едва ли можно отличить от панисламизма Османской империи или паназиатизма Японской империи.</w:t>
      </w:r>
    </w:p>
    <w:p>
      <w:r>
        <w:t xml:space="preserve">В то время как 3 миллиона </w:t>
      </w:r>
      <w:hyperlink r:id="rId11">
        <w:r>
          <w:rPr>
            <w:color w:val="0000FF"/>
            <w:u w:val="single"/>
          </w:rPr>
          <w:t>работающих</w:t>
        </w:r>
      </w:hyperlink>
      <w:r>
        <w:t xml:space="preserve"> детей изо дня в день борются за выживание, Исламская Республика значительно расширяет свои предприятия по производству ракет и беспилотников </w:t>
      </w:r>
      <w:hyperlink r:id="rId12">
        <w:r>
          <w:rPr>
            <w:color w:val="0000FF"/>
            <w:u w:val="single"/>
          </w:rPr>
          <w:t>[3]</w:t>
        </w:r>
      </w:hyperlink>
      <w:r>
        <w:t xml:space="preserve">, чтобы не только поставлять их союзникам, но и подготовиться к </w:t>
      </w:r>
      <w:hyperlink r:id="rId13">
        <w:r>
          <w:rPr>
            <w:color w:val="0000FF"/>
            <w:u w:val="single"/>
          </w:rPr>
          <w:t>грядущей</w:t>
        </w:r>
      </w:hyperlink>
      <w:r>
        <w:t xml:space="preserve"> империалистической войне.</w:t>
      </w:r>
    </w:p>
    <w:p>
      <w:r>
        <w:t>Освобождение народов Западной Азии придёт исключительно через мобилизацию единственного революционного класса, способного на реальные перемены, — рабочего класса. Победит не панисламизм и не идеология сопротивления Хомейни, а пролетарский интернационализм, продвигаемый коммунистами, стоящими на марксистско-ленинской платформе.</w:t>
      </w:r>
    </w:p>
    <w:p>
      <w:r>
        <w:t xml:space="preserve">Источники: [1] Aljazeera - </w:t>
      </w:r>
      <w:hyperlink r:id="rId9">
        <w:r>
          <w:rPr>
            <w:color w:val="0000FF"/>
            <w:u w:val="single"/>
          </w:rPr>
          <w:t>«The impact of the South Africa-Iran relations on the African Union»</w:t>
        </w:r>
      </w:hyperlink>
      <w:r>
        <w:t xml:space="preserve"> от 26 февраля 2024 г.</w:t>
      </w:r>
    </w:p>
    <w:p>
      <w:r>
        <w:t xml:space="preserve">[2] Oxford University Press - </w:t>
      </w:r>
      <w:hyperlink r:id="rId10">
        <w:r>
          <w:rPr>
            <w:color w:val="0000FF"/>
            <w:u w:val="single"/>
          </w:rPr>
          <w:t>«</w:t>
        </w:r>
      </w:hyperlink>
      <w:hyperlink r:id="rId10">
        <w:r>
          <w:rPr>
            <w:color w:val="0000FF"/>
            <w:u w:val="single"/>
          </w:rPr>
          <w:t>Pan-Islamism and Ottoman Imperialism»</w:t>
        </w:r>
      </w:hyperlink>
      <w:r>
        <w:t xml:space="preserve"> публикация от мая 2022 г.</w:t>
      </w:r>
    </w:p>
    <w:p>
      <w:r>
        <w:t xml:space="preserve">[3] The Economic Times - </w:t>
      </w:r>
      <w:hyperlink r:id="rId12">
        <w:r>
          <w:rPr>
            <w:color w:val="0000FF"/>
            <w:u w:val="single"/>
          </w:rPr>
          <w:t>«Iran expands ballistic missile facilities, reveals new satellite images»</w:t>
        </w:r>
      </w:hyperlink>
      <w:r>
        <w:t xml:space="preserve"> от 09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tudies.aljazeera.net/en/reports/2016/02/impact-south-africa-iran-relations-african-union-160228101501661.html" TargetMode="External"/><Relationship Id="rId10" Type="http://schemas.openxmlformats.org/officeDocument/2006/relationships/hyperlink" Target="https://academic.oup.com/book/43123/chapter-abstract/361966136?redirectedFrom=fulltext" TargetMode="External"/><Relationship Id="rId11" Type="http://schemas.openxmlformats.org/officeDocument/2006/relationships/hyperlink" Target="__GHOST_URL__/kolichiestvo-rabotaiushchikh-dietiei-v-iranie-dostighlo-3-millionov" TargetMode="External"/><Relationship Id="rId12" Type="http://schemas.openxmlformats.org/officeDocument/2006/relationships/hyperlink" Target="https://economictimes.indiatimes.com/news/defence/iran-expands-ballistic-missile-facilities-reveals-new-satellite-images/articleshow/111608915.cms?from=mdr" TargetMode="External"/><Relationship Id="rId13" Type="http://schemas.openxmlformats.org/officeDocument/2006/relationships/hyperlink" Target="__GHOST_URL__/kanada-nalozhila-sanktsii-na-strazhiei-islamskoi-rievoliut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