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Инфляция в Германии достигла рекордного уровня с 1949 года</w:t>
      </w:r>
    </w:p>
    <w:p>
      <w:pPr/>
      <w:r>
        <w:t>2022-10-22</w:t>
      </w:r>
    </w:p>
    <w:p>
      <w:pPr/>
      <w:r>
        <w:t>1 мин. на чтение</w:t>
      </w:r>
    </w:p>
    <w:p>
      <w:r>
        <w:t>Германия переживает один из острейших экономических кризисов за последнее столетие. Впервые с 1949 года уровень инфляции в стране достиг двузначной цифры – в сентябре 2022 года общая годовая инфляция в ФРГ составляла 10,9%.</w:t>
      </w:r>
    </w:p>
    <w:p>
      <w:r>
        <w:t>В отдельных отраслях инфляция достигла еще более высоких уровней. Цены на продукты питания, к примеру, за последний год выросли на 19%. Цены на импорт в ФРГ увеличились в среднем на 33%, и на внутреннее производство – на 45%. По сравнению с предыдущим годом, цены на газ и электроэнергию на внутреннем рынке выросли более чем на 200%.</w:t>
      </w:r>
    </w:p>
    <w:p>
      <w:r>
        <w:t>На фоне исторически высокого уровня инфляции ФРГ решило отменить субсидии на общественный транспорт и топливо, еще больше усложнив положение рабочего класса.</w:t>
      </w:r>
    </w:p>
    <w:p>
      <w:r>
        <w:t>Из-за высокой инфляции на энергоносители многие крупные производственные компании, такие как Siemens и Volkswagen, решили перевести свои предприятия за границу. Это позволит предпринимателям получить более выгодные цены на энергию, но усугубит экономический кризис в самой Германии. Таким образом капиталисты увеличивают свои прибыли за счет рабочего класса своей и других стран.</w:t>
      </w:r>
    </w:p>
    <w:p>
      <w:pPr>
        <w:pStyle w:val="IntenseQuote"/>
      </w:pPr>
      <w:r>
        <w:t>«В настоящее время мы переживаем острый энергетический кризис, который все больше превращается в экономический и социальный кризис», – заявил министр экономики Германии Роберт Хабек.</w:t>
      </w:r>
    </w:p>
    <w:p>
      <w:r>
        <w:t>«В настоящее время мы переживаем острый энергетический кризис, который все больше превращается в экономический и социальный кризис», – заявил министр экономики Германии Роберт Хабек.</w:t>
      </w:r>
    </w:p>
    <w:p>
      <w:r>
        <w:t>Причиной этого кризиса министр финансов назвал военные действия на Украине и прекращение поставок энергоносителей из России в Европу. Однако причины экономических кризисов нужно искать не в условных исторических событиях, а в капиталистической системе в целом. Пока капитализм существует и буржуазный класс эксплуатирует рабочий класс ради собственной прибыли, кризисы и войны неизбежны.</w:t>
      </w:r>
    </w:p>
    <w:p>
      <w:r>
        <w:t xml:space="preserve">Источники: Statistisches Bundesamt – </w:t>
      </w:r>
      <w:hyperlink r:id="rId9">
        <w:r>
          <w:rPr>
            <w:color w:val="0000FF"/>
            <w:u w:val="single"/>
          </w:rPr>
          <w:t>«Verbraucherpreisindex und Inflationsrate»</w:t>
        </w:r>
      </w:hyperlink>
    </w:p>
    <w:p>
      <w:r>
        <w:t xml:space="preserve">Deutsche Welle – </w:t>
      </w:r>
      <w:hyperlink r:id="rId10">
        <w:r>
          <w:rPr>
            <w:color w:val="0000FF"/>
            <w:u w:val="single"/>
          </w:rPr>
          <w:t>«В ФРГ – двузначная инфляция впервые за 70 лет»</w:t>
        </w:r>
      </w:hyperlink>
      <w:r>
        <w:t xml:space="preserve"> от 21 октября 2022 г.</w:t>
      </w:r>
    </w:p>
    <w:p>
      <w:r>
        <w:t xml:space="preserve">Aussiedlerbote – </w:t>
      </w:r>
      <w:hyperlink r:id="rId11">
        <w:r>
          <w:rPr>
            <w:color w:val="0000FF"/>
            <w:u w:val="single"/>
          </w:rPr>
          <w:t>«В Германии впервые за 70 лет двузначная инфляция»</w:t>
        </w:r>
      </w:hyperlink>
      <w:r>
        <w:t xml:space="preserve"> от 21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estatis.de/DE/Themen/Wirtschaft/Preise/Verbraucherpreisindex/_inhalt.html" TargetMode="External"/><Relationship Id="rId10" Type="http://schemas.openxmlformats.org/officeDocument/2006/relationships/hyperlink" Target="https://www.dw.com/ru/v-frg-dvuznacnaa-inflacia-vpervye-za-70-let/a-63518246" TargetMode="External"/><Relationship Id="rId11" Type="http://schemas.openxmlformats.org/officeDocument/2006/relationships/hyperlink" Target="https://aussiedlerbote.de/2022/10/v-germanii-vpervye-za-70-let-dvuznachnaya-inflya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