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Фурсов высказался об ультраглобалистах</w:t>
      </w:r>
    </w:p>
    <w:p>
      <w:pPr/>
      <w:r>
        <w:t>2023-06-07</w:t>
      </w:r>
    </w:p>
    <w:p>
      <w:pPr/>
      <w:r>
        <w:t>2 мин. на чтение</w:t>
      </w:r>
    </w:p>
    <w:p>
      <w:r>
        <w:t xml:space="preserve">Российский историк, директор Института системно-стратегического анализа Андрей Фурсов в проекте "В теме" на YouTube-канале БЕЛТА, </w:t>
      </w:r>
      <w:hyperlink r:id="rId9">
        <w:r>
          <w:rPr>
            <w:color w:val="0000FF"/>
            <w:u w:val="single"/>
          </w:rPr>
          <w:t>высказался</w:t>
        </w:r>
      </w:hyperlink>
      <w:r>
        <w:t xml:space="preserve"> насчет ультраглобалистов.</w:t>
      </w:r>
    </w:p>
    <w:p>
      <w:r>
        <w:t>Он пояснил, что государства заменяются мегакорпорациями, похожими на современную Британскую Ост-Индскую компанию. Частная собственность сменяется общественной, с присутствием инклюзивного (со справедливым распределением материальных благ) капитализма, который капитализмом не является. Строй ультраглобалистов сменит не только общественное устройство, но и биологическую природу человека.</w:t>
      </w:r>
    </w:p>
    <w:p>
      <w:r>
        <w:t>Фурсов считает, что наличие корпораций и отсутствие института государства свидетельствует о бесклассовом производящем обществе. Вкупе с общественной собственностью и справедливым распределением, наводит лишь на одну мысль – о коммунизме. И этот коммунизм уже строят ультраглобалисты.</w:t>
      </w:r>
    </w:p>
    <w:p>
      <w:r>
        <w:t>Если присмотреться к деталям, окажется, что Британская Ост-Индская компания являлась акционерным обществом, обладающим  статусом монополии. Такого добра в современных реалиях полно. Допустим, что акции всех корпораций будут равномерно распределены между членами общества. Акции обладают свойствами купли-продажи, наследования, залога и прочих операций, способствующими их концентрации и централизации. Поэтому акционерное общество не может считаться истинно общественной формой собственности, поскольку имеет частную природу. Частная собственность имеет смысл при частном присвоении результатов использования частной собственности. И как ни крути, получится капитализм.</w:t>
      </w:r>
    </w:p>
    <w:p>
      <w:r>
        <w:t>С другой стороны, говорить о справедливом распределении материальных благ в условиях капитализма весьма наивно, поскольку целью капиталистического производства является получение прибыли. А прибыль формируется, напротив, из несправедливого распределения материальных благ. Когда значительная часть труда непосредственного производителя (наемного рабочего) присваивается в виде материальных благ, произведенных наемным трудом частным собственником средств производства. Следовательно, справедливое распределение материальных благ противоречит капиталистическому способу производства.</w:t>
      </w:r>
    </w:p>
    <w:p>
      <w:r>
        <w:t>К тому же, изменение биологической природы человека никак не следует ни из изменения формы собственности на средства производства, ни из изменения способа производства. Биологическая природа человека подчиняется биологическим законам природы, а не экономическим. Однако экономическим законам подчиняется общественное сознание, которое формируется общественным бытием (условиями материальной жизни общества).</w:t>
      </w:r>
    </w:p>
    <w:p>
      <w:r>
        <w:t>Таким образом, А. Фурсов обнадеживает рабочий класс в том, что революционные преобразования общества в интересах рабочего класса выполнят ультраглобалисты. Тем самым Фурсов уводит пролетариат от классовой борьбы, организовывая поддержку среди рабочих у ультраглобалистов, которые по своей сути являются капиталистами, выступающими за сохранение текущего порядка дел.</w:t>
      </w:r>
    </w:p>
    <w:p>
      <w:r>
        <w:t xml:space="preserve">Поскольку справедливое распределение материальных благ на постоянной основе возможно лишь при общественной собственности на средства производства, постольку в обобществлении средств производства заинтересован класс, лишенный средств производства. Обобществив собственность, рабочий класс делает распределение материальных благ более справедливым и освобождает все общество от эксплуатации человека человеком. </w:t>
      </w:r>
    </w:p>
    <w:p>
      <w:r>
        <w:t xml:space="preserve">Источник: Белта - </w:t>
      </w:r>
      <w:hyperlink r:id="rId10">
        <w:r>
          <w:rPr>
            <w:color w:val="0000FF"/>
            <w:u w:val="single"/>
          </w:rPr>
          <w:t>«В чем принципиальные различия позиций глобалистов и ультраглобалистов, пояснил Фурсов»</w:t>
        </w:r>
      </w:hyperlink>
      <w:r>
        <w:t xml:space="preserve"> от 31 мая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QRFtMp8gAwY&amp;embeds_referring_euri=https%3A%2F%2Fwww.belta.by%2F&amp;source_ve_path=OTY3MTQ&amp;feature=emb_imp_woyt&amp;ab_channel=%D0%98%D0%BD%D1%84%D0%BE%D1%80%D0%BC%D0%B0%D1%86%D0%B8%D0%BE%D0%BD%D0%BD%D0%BE%D0%B5%D0%B0%D0%B3%D0%B5%D0%BD%D1%82%D1%81%D1%82%D0%B2%D0%BE%D0%91%D0%B5%D0%BB%D0%A2%D0%90" TargetMode="External"/><Relationship Id="rId10" Type="http://schemas.openxmlformats.org/officeDocument/2006/relationships/hyperlink" Target="https://www.belta.by/society/view/v-chem-printsipialnye-razlichija-pozitsij-globalistov-i-ultraglobalistov-pojasnil-fursov-569544-2023#:~:text=%D0%93%D0%BB%D0%BE%D0%B1%D0%B0%D0%BB%D0%B8%D1%81%D1%82%20%2D%20%D1%8D%D1%82%D0%BE%20%D1%82%D0%BE%D1%82%2C%20%D0%BA%D1%82%D0%BE%20%D1%81%D1%87%D0%B8%D1%82%D0%B0%D0%B5%D1%82,%22%2C%20%2D%20%D1%81%D0%BA%D0%B0%D0%B7%D0%B0%D0%BB%20%D0%90%D0%BD%D0%B4%D1%80%D0%B5%D0%B9%20%D0%A4%D1%83%D1%80%D1%81%D0%BE%D0%B2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