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Финансирование научных исследований в России упало до уровня 90-х годов</w:t>
      </w:r>
    </w:p>
    <w:p>
      <w:pPr/>
      <w:r>
        <w:t>2024-03-12</w:t>
      </w:r>
    </w:p>
    <w:p>
      <w:pPr/>
      <w:r>
        <w:t>1 мин. на чтение</w:t>
      </w:r>
    </w:p>
    <w:p>
      <w:r>
        <w:t>Профсоюз, объединяющий более 60 тысяч работников Российской академии наук, провел пресс-конференцию - «Безрадостные финансовые перспективы российской науки в год 300-летия РАН».</w:t>
      </w:r>
    </w:p>
    <w:p>
      <w:pPr>
        <w:pStyle w:val="IntenseQuote"/>
      </w:pPr>
      <w:r>
        <w:t>“Проблем много, но недостаточное финансирование – основная. Базовые бюджеты наши институты расходуют в основном на скромные зарплаты основного персонала, коммунальные услуги и, если остается, на хозяйственные нужды. А на расходные материалы, оборудование и поддержку инфраструктуры денег не остается. И каждый институт выживает как может. Все зависит от грантов. В таких условиях чрезвычайно трудно привлекать молодежь, тем более ее удерживать, вести прорывные исследования и разработки и не выпадать из мирового научного потока”, — обозначила лейтмотив пресс-конференции председатель профсоюза работников РАН Галина Чучева.</w:t>
      </w:r>
    </w:p>
    <w:p>
      <w:r>
        <w:t xml:space="preserve">Заместитель председателя профсоюза Евгений Онищенко описал происходящее в сфере финансирования науки. Так, по данным профсоюза, затраты на исследования и разработки в отношении к ВВП в последние десятилетия находился в диапазоне 1-1,1% ВВП, в 2022 году этот показатель </w:t>
      </w:r>
      <w:hyperlink r:id="rId9">
        <w:r>
          <w:rPr>
            <w:color w:val="0000FF"/>
            <w:u w:val="single"/>
          </w:rPr>
          <w:t>опустился</w:t>
        </w:r>
      </w:hyperlink>
      <w:r>
        <w:t xml:space="preserve"> до уровня 1990-х годов – 0,94% ВВП.</w:t>
      </w:r>
    </w:p>
    <w:p>
      <w:r>
        <w:t>Правительство России не удовлетворило запросы Российской академии наук в 2024 году выделить на фундаментальные исследования 415 млрд рублей. В 2024 предполагается выделить гораздо меньшее количество средств, а в 2025 сократить расходы ещё на 30 млрд рублей.</w:t>
      </w:r>
    </w:p>
    <w:p>
      <w:r>
        <w:t>Снижение расходов на науку в условиях кризиса капитализма естественно, так как буржуазию волнует не благополучие народа и научные достижения, а желание продлить жизнь агонизирующей системе на еще один срок. Для этого она не скупится на огромные финансовые вливания лишь в силовые структуры и ВПК.</w:t>
      </w:r>
    </w:p>
    <w:p>
      <w:r>
        <w:t>Единственным способом остановить снижение расходов на науку и исследования будет уничтожение капитализма, который буржуазия непременно хочет спасти от неминуемого и закономерного краха.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«Профсоюз РАН: финансирование научных исследований упало до уровня 90-х годов»</w:t>
        </w:r>
      </w:hyperlink>
      <w:r>
        <w:t xml:space="preserve"> от 28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profsoyuz-ran-finansirovanie-nauchnyh-issledovaniy-upalo-do-urovnya-90-h-god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