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Фермерские производства на острие импортозамещения</w:t>
      </w:r>
    </w:p>
    <w:p>
      <w:pPr/>
      <w:r>
        <w:t>2022-04-07</w:t>
      </w:r>
    </w:p>
    <w:p>
      <w:pPr/>
      <w:r>
        <w:t>1 мин. на чтение</w:t>
      </w:r>
    </w:p>
    <w:p>
      <w:r>
        <w:t>Заместитель министра сельского хозяйства и продовольствия Республики Беларусь Алла Ломакина на заседании общественно-консультативного (экспертного) совета по развитию предпринимательства при Минсельхозпроде сказала:</w:t>
      </w:r>
    </w:p>
    <w:p>
      <w:pPr>
        <w:pStyle w:val="ListBullet"/>
      </w:pPr>
      <w:r>
        <w:t>Овощеводство и плодоводство — ключевые направления импортозамещения в фермерстве.</w:t>
      </w:r>
    </w:p>
    <w:p>
      <w:pPr>
        <w:pStyle w:val="ListBullet"/>
      </w:pPr>
      <w:r>
        <w:t>Фермерство в республике обладает высоким потенциалом.</w:t>
      </w:r>
    </w:p>
    <w:p>
      <w:pPr>
        <w:pStyle w:val="ListBullet"/>
      </w:pPr>
      <w:r>
        <w:t>У государства есть прямая заинтересованность в динамичном развитии этого сектора. Наиболее востребованными направлениями на современном этапе являются овощеводство и плодоводство. В связи с санкционным давлением это одни из ключевых направлений в импортозамещении. Есть большие возможности и для дальнейшего развития животноводства, включая овцеводство.</w:t>
      </w:r>
    </w:p>
    <w:p>
      <w:pPr>
        <w:pStyle w:val="ListBullet"/>
      </w:pPr>
      <w:r>
        <w:t>На сегодня основным направлением сельскохозяйственной деятельности крестьянских (фермерских) хозяйств является растениеводство. На его долю приходится более 92% производимой фермерами продукции.</w:t>
      </w:r>
    </w:p>
    <w:p>
      <w:pPr>
        <w:pStyle w:val="ListBullet"/>
      </w:pPr>
      <w:r>
        <w:t>Производство картофеля увеличилось с 6% от республиканского значения в 2016 году до 9% в 2021 году, динамика производства овощей выросла с 18% до 21%, зерновых культур – с 2% до 4%. Наибольший рост отмечен в производстве плодов и ягод: с 6% в 2016 году до 16% в 2021 году.</w:t>
      </w:r>
    </w:p>
    <w:p>
      <w:r>
        <w:t>Удельный вес фермерских хозяйств в общем объеме производства основных видов сельскохозяйственной продукции за 2016-2021 годы показывает динамику повышения с 2% до 2,9%, сообщает Минсельхозпрод.</w:t>
      </w:r>
    </w:p>
    <w:p>
      <w:r>
        <w:t>Как видно из слов замминистра, белорусские фермеры в большей своей массе не обладают достаточным капиталом для освоения других направлений сельскохозяйственной деятельности, кроме растениеводства.</w:t>
      </w:r>
      <w:r>
        <w:br/>
      </w:r>
      <w:r>
        <w:br/>
        <w:t>Нельзя не отметить, что фермеры занимают значительную долю от производства ягод, плодов и овощей. Но наивно полагать, что их продукция будет закрывать импорт. В приоритете у фермера экспортировать свою продукцию для увеличения прибыли.</w:t>
      </w:r>
    </w:p>
    <w:p>
      <w:r>
        <w:t>Если государство будет этому препятствовать, то всегда можно попридержать товар на складе, для создания дефицита на внутреннем рынке, что приведет к подъему цен.</w:t>
      </w:r>
    </w:p>
    <w:p>
      <w:r>
        <w:t>Уже сегодня трудно найти в магазинах овощи от местного производителя. Фермер не сможет полностью заместить импорт, он в первую очередь экспортер, а под давлением капиталистического государства он превращается в спекулянта.</w:t>
      </w:r>
    </w:p>
    <w:p>
      <w:r>
        <w:t>Источники: ИА Белта – “Минсельхозпрод: овощеводство и плодоводство — ключевые направления в фермерстве” от 04 апреля 2022 г.</w:t>
      </w:r>
    </w:p>
    <w:p>
      <w:r>
        <w:t>ИА Белта – “Доля растениеводства в фермерских хозяйствах Беларуси составляет более 90%” от 04 апреля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