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положении рабочего</w:t>
      </w:r>
    </w:p>
    <w:p>
      <w:pPr/>
      <w:r>
        <w:t>2022-12-11</w:t>
      </w:r>
    </w:p>
    <w:p>
      <w:pPr/>
    </w:p>
    <w:p>
      <w:r>
        <w:rPr>
          <w:i/>
        </w:rPr>
        <w:t>«Пролетарий беспомощен; предоставленный самому себе, он не может просуществовать и одного дня. Буржуазия захватила в свои руки монополию на все средства к жизни в самом широком смысле этого слова. Всё, что требуется пролетарию, он может получить только от этой буржуазии, монополия которой охраняется государственной властью.</w:t>
      </w:r>
    </w:p>
    <w:p>
      <w:r>
        <w:rPr>
          <w:i/>
        </w:rPr>
        <w:t>Таким образом, пролетарий является юридически и фактически рабом буржуазии; она имеет власть над его жизнью и смертью».</w:t>
      </w:r>
      <w:r>
        <w:br/>
      </w:r>
      <w:r>
        <w:br/>
      </w:r>
      <w:r>
        <w:rPr>
          <w:b/>
        </w:rPr>
        <w:t xml:space="preserve">Фридрих Энгельс, </w:t>
      </w:r>
      <w:r>
        <w:t>«Положение рабочего класса в Англии».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