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Эксперты спорят о последствиях отмены льготной ипотеки в России</w:t>
      </w:r>
    </w:p>
    <w:p>
      <w:pPr/>
      <w:r>
        <w:t>2024-07-18</w:t>
      </w:r>
    </w:p>
    <w:p>
      <w:pPr/>
      <w:r>
        <w:t>1 мин. на чтение</w:t>
      </w:r>
    </w:p>
    <w:p>
      <w:r>
        <w:t xml:space="preserve">С 1 июля в России программа ипотеки с господдержкой </w:t>
      </w:r>
      <w:hyperlink r:id="rId9">
        <w:r>
          <w:rPr>
            <w:color w:val="0000FF"/>
            <w:u w:val="single"/>
          </w:rPr>
          <w:t>прекратила</w:t>
        </w:r>
      </w:hyperlink>
      <w:r>
        <w:t xml:space="preserve"> свое действие. Будучи запущенной в 2020 году как антикризисная мера на фоне пандемии коронавируса, она позволяла приобрести жилье в кредит в новостройках по ставке в 6,5% годовых и первоначальным взносом в 20%. Условия несколько раз менялись и к завершению программы, в июне 2024-го купить квартиру можно было уже под 8% годовых и с первоначальным взносом в 30%.</w:t>
      </w:r>
    </w:p>
    <w:p>
      <w:r>
        <w:t>Несмотря на большую популярность льготной ипотеки у населения, программа привела к негативным последствиям на рынке недвижимости: создала перекосы стоимости квадратного метра между первичным и вторичным рынками жилья и вызывала законные опасения у регуляторов по поводу возможного перегрева данной сферы, что грозило риском обвала данной сферы в будущем. Эксперты до сих пор спорят о последствиях отмены данной программы. Одни заявляют о скором кризисе на рынке недвижимости, другие ожидают охлаждения данной сферы и снижения стоимости квадратного метра.</w:t>
      </w:r>
    </w:p>
    <w:p>
      <w:pPr>
        <w:pStyle w:val="IntenseQuote"/>
      </w:pPr>
      <w:r>
        <w:t>«Вопрос отключения массового субсидирования ипотечных ставок назрел давно, — заявил руководитель аналитического центра «Индикаторы рынка недвижимости» Олег Репченко. — Было большой ошибкой в 2020-м году подсадить рынок на этот наркотик. Да, льготная ипотека, безусловно, поддержала рынок в период карантина. Но затем, не свернутая вовремя госпрограмма раздула цены в 1,5-2 раза за последние 3-4 года и искривила рынок, так как стала причиной еще и ухудшения структуры предложения: застройщики уменьшали площади квартир, чтобы иметь возможность повышать цену метра, не выходя за рамки кредитного лимита по льготной госпрограмме, в итоге сегодня рынок заполонили студии и однушки. То есть доступность жилья, вопреки логике госпрограммы, снизилась».</w:t>
      </w:r>
    </w:p>
    <w:p>
      <w:r>
        <w:t>Рост спроса на льготную ипотеку в преддверии ее отключения — понятная ситуация. Покупатели хотят максимально заработать, более того, сейчас квартиры покупают не те, кому они нужны, а все, «на всякий случай», чтобы монетизировать льготы.</w:t>
      </w:r>
    </w:p>
    <w:p>
      <w:r>
        <w:t>Все заявления о “мерах поддержки” разбиваются о реальность. Большую часть выгоды от программы льготной ипотеки получили застройщики и рантье, в то время как большинство будет ещё долго расхлебывать последствия ипотечного кризиса в однокомнатных коробках, возведенных с рекордными прибылями.</w:t>
      </w:r>
    </w:p>
    <w:p>
      <w:r>
        <w:t>Единственным способом сделать целью экономики не извлечение максимальной прибыли, а удовлетворение всех потребностей общества, будет уничтожение капитализма, который не способен развиваться и давно уже деградирует.</w:t>
      </w:r>
    </w:p>
    <w:p>
      <w:r>
        <w:t xml:space="preserve">Источник: Московский Комсомолец - </w:t>
      </w:r>
      <w:hyperlink r:id="rId9">
        <w:r>
          <w:rPr>
            <w:color w:val="0000FF"/>
            <w:u w:val="single"/>
          </w:rPr>
          <w:t>«Эксперты поспорили о пользе отмены льготной ипотеки в России»</w:t>
        </w:r>
      </w:hyperlink>
      <w:r>
        <w:t xml:space="preserve"> от 08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k.ru/economics/2024/07/08/eksperty-posporili-o-polze-otmeny-lgotnoy-ipoteki-v-ross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