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Суд рассекретил пенсию челябинского экс-губернатора</w:t>
      </w:r>
    </w:p>
    <w:p>
      <w:pPr/>
      <w:r>
        <w:t>2023-07-13</w:t>
      </w:r>
    </w:p>
    <w:p>
      <w:pPr/>
      <w:r>
        <w:t>1 мин. на чтение</w:t>
      </w:r>
    </w:p>
    <w:p>
      <w:r>
        <w:t xml:space="preserve">Пенсия экс-губернатора Челябинской области Бориса Дубровского </w:t>
      </w:r>
      <w:hyperlink r:id="rId9">
        <w:r>
          <w:rPr>
            <w:color w:val="0000FF"/>
            <w:u w:val="single"/>
          </w:rPr>
          <w:t>составляет</w:t>
        </w:r>
      </w:hyperlink>
      <w:r>
        <w:t xml:space="preserve"> почти 237 тысяч рублей в месяц. Это следует из материалов судебного дела о его банкротстве.</w:t>
      </w:r>
    </w:p>
    <w:p>
      <w:pPr>
        <w:pStyle w:val="IntenseQuote"/>
      </w:pPr>
      <w:r>
        <w:t>«Дубровский Б.А. заявляет о единственном источнике дохода (пенсии) в размере 236 тысяч 408 рублей 33 копеек в месяц. Но при этом выражает готовность ежемесячно погашать задолженность в сумме 7 млн рублей (последний платеж в сумме 13 млн 747 тыс. рублей) и не раскрывает, за счет каких средств, помимо пенсии, намеревается выполнять предложенный им самим график», — говорится в постановлении Восемнадцатого арбитражного апелляционного суда.</w:t>
      </w:r>
    </w:p>
    <w:p>
      <w:r>
        <w:t>Поводом для разбирательства стало требование управляющего бывшим активом семьи, ПО «Монтажник», выплатить в пользу разорившейся компании и ее кредиторов более 37 млн рублей. Суд признал недействительной сделку, по которой с декабря 2019 года по июнь 2020-го со счетов фирмы Дубровскому-старшему перечислили эти средства. Суд постановил вернуть деньги «Монтажнику», но экс-губернатор отказался это сделать.</w:t>
      </w:r>
    </w:p>
    <w:p>
      <w:r>
        <w:t>Капитализм стремится к максимизации прибыли. Ради этого капиталист будет вкладываться в любые корпорации и проекты. Но так уж вышло, что некоторые из них будут прогорать. В погоне за прибылью одни капиталисты будут перегрызать глотки другим. Подобная анархия не может развивать наше общество в долгосрочной перспективе. Только централизованное планирование, под четким руководством коммунистической партии сможет обеспечить развитие и процветание.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«Суд рассекретил пенсию челябинского экс-губернатора»</w:t>
        </w:r>
      </w:hyperlink>
      <w:r>
        <w:t xml:space="preserve"> от 04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66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