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Экономика Великобритании станет одной из самых пострадавших от торговой войны</w:t>
      </w:r>
    </w:p>
    <w:p>
      <w:pPr/>
      <w:r>
        <w:t>2025-05-23</w:t>
      </w:r>
    </w:p>
    <w:p>
      <w:pPr/>
      <w:r>
        <w:t>2 мин. на чтение</w:t>
      </w:r>
    </w:p>
    <w:p>
      <w:r>
        <w:t>Несмотря на попытки Великобритании сохранить нейтралитет в торговой войне, Международный валютный фонд (МВФ) прогнозирует, что Великобритания окажется одной из наиболее пострадавших экономик. “Тарифы Трампа” сыграют в этом важную роль, но существенны и внутренние проблемы.</w:t>
      </w:r>
    </w:p>
    <w:p>
      <w:r>
        <w:rPr>
          <w:b/>
        </w:rPr>
        <w:t>Детали.</w:t>
      </w:r>
      <w:r>
        <w:t xml:space="preserve"> В то время как рост экономики Великобритании </w:t>
      </w:r>
      <w:hyperlink r:id="rId9">
        <w:r>
          <w:rPr>
            <w:color w:val="0000FF"/>
            <w:u w:val="single"/>
          </w:rPr>
          <w:t>выше</w:t>
        </w:r>
      </w:hyperlink>
      <w:r>
        <w:t xml:space="preserve">, чем в среднем по ЕС, на 0,8 %, МВФ </w:t>
      </w:r>
      <w:hyperlink r:id="rId9">
        <w:r>
          <w:rPr>
            <w:color w:val="0000FF"/>
            <w:u w:val="single"/>
          </w:rPr>
          <w:t>снизил прогноз</w:t>
        </w:r>
      </w:hyperlink>
      <w:r>
        <w:t xml:space="preserve"> по Великобритании на 2025 год на 0,5 %. Теперь рост прогнозируется на уровне 1,1% в 2025 году по сравнению с 1,6%, и 1,4% в 2026 году.</w:t>
      </w:r>
    </w:p>
    <w:p>
      <w:r>
        <w:t xml:space="preserve">► МВФ также </w:t>
      </w:r>
      <w:hyperlink r:id="rId10">
        <w:r>
          <w:rPr>
            <w:color w:val="0000FF"/>
            <w:u w:val="single"/>
          </w:rPr>
          <w:t>прогнозирует увеличение</w:t>
        </w:r>
      </w:hyperlink>
      <w:r>
        <w:t xml:space="preserve"> инфляции в Великобритании на 0,7% до 3,1%, что выше целевого показателя Банка Англии в 2%, что является одним из худших показателей среди стран развитой экономики. Заработная плата выросла выше инфляции, реальная зарплата увеличилась на 2,1%, но растущая инфляция сокращает этот разрыв.</w:t>
      </w:r>
    </w:p>
    <w:p>
      <w:r>
        <w:t xml:space="preserve">► Тарифы составляют базовые 10% на все британские товары, а также 25% на сталь, алюминий и автомобили, что ставит под угрозу более </w:t>
      </w:r>
      <w:hyperlink r:id="rId11">
        <w:r>
          <w:rPr>
            <w:color w:val="0000FF"/>
            <w:u w:val="single"/>
          </w:rPr>
          <w:t>25 000</w:t>
        </w:r>
      </w:hyperlink>
      <w:r>
        <w:t xml:space="preserve"> рабочих мест в автомобильной промышленности.</w:t>
      </w:r>
    </w:p>
    <w:p>
      <w:r>
        <w:t>► Канцлер Рейчел Ривз отправилась в Вашингтон, чтобы добиться отмены или снижения тарифов. Британия уже рассматривает возможность снижения налогов для американских технологических гигантов, чтобы помочь переговорам. Вице-президент США Джей Ди Вэнс заявил, что США «усердно» работают над заключением «отличной» сделки.</w:t>
      </w:r>
    </w:p>
    <w:p>
      <w:r>
        <w:rPr>
          <w:b/>
        </w:rPr>
        <w:t>Контекст.</w:t>
      </w:r>
      <w:r>
        <w:t xml:space="preserve"> США</w:t>
      </w:r>
      <w:hyperlink r:id="rId12">
        <w:r>
          <w:rPr>
            <w:color w:val="0000FF"/>
            <w:u w:val="single"/>
          </w:rPr>
          <w:t xml:space="preserve"> ввели базовые 10-процентные тарифы</w:t>
        </w:r>
      </w:hyperlink>
      <w:r>
        <w:t xml:space="preserve"> по всему миру, исключив только Мексику и Канаду из-за их готовности вести переговоры и сотрудничать с США, в то время как Китай столкнулся с тарифами до</w:t>
      </w:r>
      <w:hyperlink r:id="rId13">
        <w:r>
          <w:rPr>
            <w:color w:val="0000FF"/>
            <w:u w:val="single"/>
          </w:rPr>
          <w:t xml:space="preserve"> 245%</w:t>
        </w:r>
      </w:hyperlink>
      <w:r>
        <w:t xml:space="preserve">. </w:t>
      </w:r>
    </w:p>
    <w:p>
      <w:r>
        <w:t xml:space="preserve">► Великобритания уже столкнулась со </w:t>
      </w:r>
      <w:hyperlink r:id="rId14">
        <w:r>
          <w:rPr>
            <w:color w:val="0000FF"/>
            <w:u w:val="single"/>
          </w:rPr>
          <w:t>стагнацией экономики</w:t>
        </w:r>
      </w:hyperlink>
      <w:r>
        <w:t xml:space="preserve">, </w:t>
      </w:r>
      <w:hyperlink r:id="rId15">
        <w:r>
          <w:rPr>
            <w:color w:val="0000FF"/>
            <w:u w:val="single"/>
          </w:rPr>
          <w:t>ростом стоимости ипотеки</w:t>
        </w:r>
      </w:hyperlink>
      <w:r>
        <w:t xml:space="preserve"> и </w:t>
      </w:r>
      <w:hyperlink r:id="rId16">
        <w:r>
          <w:rPr>
            <w:color w:val="0000FF"/>
            <w:u w:val="single"/>
          </w:rPr>
          <w:t>торговыми противоречиями с ЕС</w:t>
        </w:r>
      </w:hyperlink>
      <w:r>
        <w:t xml:space="preserve"> после Брексита. В ответ на это канцлер Рейчел Ривз объявила о запланированных мерах жесткой экономии, таких как сокращение численности государственных служащих на 15 % - около 10 000 рабочих мест - наряду с урезанием зимнего пособия на топливо и запланированным сокращением пособий для инвалидов. В это же время, оборонный бюджет </w:t>
      </w:r>
      <w:hyperlink r:id="rId17">
        <w:r>
          <w:rPr>
            <w:color w:val="0000FF"/>
            <w:u w:val="single"/>
          </w:rPr>
          <w:t>планируется увеличить</w:t>
        </w:r>
      </w:hyperlink>
      <w:r>
        <w:t xml:space="preserve"> еще на 2,2 миллиарда фунтов стерлингов.</w:t>
      </w:r>
    </w:p>
    <w:p>
      <w:r>
        <w:t xml:space="preserve">► </w:t>
      </w:r>
      <w:hyperlink r:id="rId10">
        <w:r>
          <w:rPr>
            <w:color w:val="0000FF"/>
            <w:u w:val="single"/>
          </w:rPr>
          <w:t>МВФ называет</w:t>
        </w:r>
      </w:hyperlink>
      <w:r>
        <w:t xml:space="preserve"> высокую стоимость государственных займов в качестве основного фактора низких показателей Великобритании. Ривз </w:t>
      </w:r>
      <w:hyperlink r:id="rId18">
        <w:r>
          <w:rPr>
            <w:color w:val="0000FF"/>
            <w:u w:val="single"/>
          </w:rPr>
          <w:t>объявила</w:t>
        </w:r>
      </w:hyperlink>
      <w:r>
        <w:t xml:space="preserve"> о дальнейшем «фискальном ужесточении», таком как повышение налогов и сокращение расходов.</w:t>
      </w:r>
    </w:p>
    <w:p>
      <w:r>
        <w:rPr>
          <w:b/>
        </w:rPr>
        <w:t xml:space="preserve">Важно знать. </w:t>
      </w:r>
      <w:r>
        <w:t>“Тарифы Трампа” обнажили истинную природу «особых отношений» между США и Великобританией. Вашингтон диктует условия в пользу своих капиталистов, а Британия уступает, усугубляя экономическую зависимость.</w:t>
      </w:r>
    </w:p>
    <w:p>
      <w:r>
        <w:t>► Несмотря на это, британские капиталисты беднее не становятся, в то время как трудящиеся расплачиваются за всё повышением стоимости жизни, замедлением роста зарплат и сокращением рабочих мест в соответствии с рекомендациями МВФ и политикой Ривз.</w:t>
      </w:r>
    </w:p>
    <w:p>
      <w:r>
        <w:t xml:space="preserve">► В 2022 году МВФ рекомендовал больше </w:t>
      </w:r>
      <w:hyperlink r:id="rId19">
        <w:r>
          <w:rPr>
            <w:color w:val="0000FF"/>
            <w:u w:val="single"/>
          </w:rPr>
          <w:t>«адресной поддержки»</w:t>
        </w:r>
      </w:hyperlink>
      <w:r>
        <w:t xml:space="preserve"> для домохозяйств с низким доходом, но теперь он настаивает на ужесточение фискальной политики. Такой разворот не противоречие, а тактика монопольного финансового капитала, который и представляет МВФ. Каждый такой пируэт, небольшие послабления и поддержка сегодня а уже завтра ужесточение политики - преследует только одну цель: сохранить прибыльность и системную стабильность капитала.</w:t>
      </w:r>
    </w:p>
    <w:p>
      <w:r>
        <w:t xml:space="preserve">► Тарифы - симптом обострения межимпериалистического соперничества. Полузависимая Великобритания должна выбирать между союзничеством с США и ЕС. Хотя исторически Великобритания предпочитает США, она намекнула, что может склониться к ЕС, если это окажется более выгодным для британского капитала, назвав эти отношения </w:t>
      </w:r>
      <w:hyperlink r:id="rId20">
        <w:r>
          <w:rPr>
            <w:color w:val="0000FF"/>
            <w:u w:val="single"/>
          </w:rPr>
          <w:t>«вероятно, более важными»</w:t>
        </w:r>
      </w:hyperlink>
      <w:r>
        <w:t>.</w:t>
      </w:r>
    </w:p>
    <w:p>
      <w:r>
        <w:rPr>
          <w:b/>
        </w:rPr>
        <w:t>Выводы.</w:t>
      </w:r>
      <w:r>
        <w:t xml:space="preserve"> “Тарифы Трампа" подчеркивают несамостоятельность  британского капитала, его полузависимый статус, который толкает его на объединение с более крупными империалистическими блоками. Когда конкуренция обостряется, именно трудящиеся несут основную тяжесть связанных с этим затрат, сначала через жесткую экономию, а в конечном итоге через войну. Передел мира служит только империалистической прибыли, а не рабочему классу. Последняя стадия этого соперничества, которая быстро приближается, - межимпериалистическая война, за которую рабочие будут расплачиваться уже своими жизнями.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independent.co.uk/news/uk/politics/uk-economic-growth-trump-tariffs-reeves-imf-b2737223.html" TargetMode="External"/><Relationship Id="rId10" Type="http://schemas.openxmlformats.org/officeDocument/2006/relationships/hyperlink" Target="https://news.sky.com/story/uk-economy-will-be-among-hardest-hit-by-global-trade-war-imf-warns-13353585" TargetMode="External"/><Relationship Id="rId11" Type="http://schemas.openxmlformats.org/officeDocument/2006/relationships/hyperlink" Target="https://www.ippr.org/media-office/revealed-around-25-000-uk-jobs-at-risk-due-to-trumps-car-import-tariffs-finds-ippr" TargetMode="External"/><Relationship Id="rId12" Type="http://schemas.openxmlformats.org/officeDocument/2006/relationships/hyperlink" Target="https://us.politsturm.com/trump-tariffs-great-depression" TargetMode="External"/><Relationship Id="rId13" Type="http://schemas.openxmlformats.org/officeDocument/2006/relationships/hyperlink" Target="https://www.bbc.co.uk/news/articles/c0kxe1m1y26o" TargetMode="External"/><Relationship Id="rId14" Type="http://schemas.openxmlformats.org/officeDocument/2006/relationships/hyperlink" Target="https://blogs.lse.ac.uk/politicsandpolicy/the-uk-is-heading-for-a-zero-growth-economy/" TargetMode="External"/><Relationship Id="rId15" Type="http://schemas.openxmlformats.org/officeDocument/2006/relationships/hyperlink" Target="https://www.bbc.co.uk/news/articles/cn8g3n9y5x0o" TargetMode="External"/><Relationship Id="rId16" Type="http://schemas.openxmlformats.org/officeDocument/2006/relationships/hyperlink" Target="https://www.theguardian.com/world/2024/nov/06/delay-brexit-border-single-trade-window" TargetMode="External"/><Relationship Id="rId17" Type="http://schemas.openxmlformats.org/officeDocument/2006/relationships/hyperlink" Target="https://www.bbc.co.uk/news/articles/c9qjn879lr4o" TargetMode="External"/><Relationship Id="rId18" Type="http://schemas.openxmlformats.org/officeDocument/2006/relationships/hyperlink" Target="https://news.sky.com/story/uk-government-borrows-more-than-expected-putting-pressure-on-rachel-reeves-13332973" TargetMode="External"/><Relationship Id="rId19" Type="http://schemas.openxmlformats.org/officeDocument/2006/relationships/hyperlink" Target="https://www.euronews.com/2022/09/28/britain-economy-imf" TargetMode="External"/><Relationship Id="rId20" Type="http://schemas.openxmlformats.org/officeDocument/2006/relationships/hyperlink" Target="https://www.bbc.co.uk/news/articles/c99p5nrr53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