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«Достижения» Николая 2</w:t>
      </w:r>
    </w:p>
    <w:p>
      <w:pPr/>
      <w:r>
        <w:t>2023-01-22</w:t>
      </w:r>
    </w:p>
    <w:p>
      <w:pPr/>
    </w:p>
    <w:p>
      <w:r>
        <w:t xml:space="preserve">Напоминание о сути обеляемого капиталистами «государя» — в годовщину «Кровавого Воскресенья».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