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Детский труд вновь становится востребованным у предпринимателей</w:t>
      </w:r>
    </w:p>
    <w:p>
      <w:pPr/>
      <w:r>
        <w:t>2022-09-01</w:t>
      </w:r>
    </w:p>
    <w:p>
      <w:pPr/>
      <w:r>
        <w:t>1 мин. на чтение</w:t>
      </w:r>
    </w:p>
    <w:p>
      <w:r>
        <w:t>Количество самозанятых подростков в России составляет сейчас 77 тыс., сообщает Минэкономразвития. Это вдвое больше чем годом ранее, рассказали в Агентстве стратегических инициатив со ссылкой на данные ФНС. Люди 14-18 лет ищут работу продавцами-консультантами, курьерами, барменами и промоутерами. Поиском работы через сайты для трудоустройства занимается около 300 тыс. подростков, привели данные в HeadHunter.</w:t>
      </w:r>
    </w:p>
    <w:p>
      <w:r>
        <w:t>Подростки ищут работу чаще в регионах с развитой индустрией — Москва (12,8 тыс. человек.), Санкт-Петербург (5,3 тыс.), Московская область (4,3 тыс.), Краснодарский край (3,6 тыс.), Татарстан (3,5 тыс.). Далее идут Новосибирская, Нижегородская, Свердловская, Самарская и Ростовская области.</w:t>
      </w:r>
    </w:p>
    <w:p>
      <w:r>
        <w:t>Занятость для подростков очень важна: раннее трудоустройство обеспечивает определенную профориентацию и возможность самостоятельно заработать деньги, подчеркнула заместитель председателя комиссии Общественной палаты РФ по демографии, защите семьи, детей и традиционных семейных ценностей Юлия Зимова. По ее мнению, если у молодых людей есть желание работать, то это стоит поощрять.</w:t>
      </w:r>
    </w:p>
    <w:p>
      <w:r>
        <w:t>Основной юридический плюс самозанятости для несовершеннолетних — возможность подростку найти работу, а заказчику избавиться от волокиты, связанной с наймом несовершеннолетнего, подчеркнул адвокат, партнер «Правовой группы» Владимир Шалаев.</w:t>
      </w:r>
    </w:p>
    <w:p>
      <w:r>
        <w:t>Реалии прошлого столетия, что в наше время выглядели дикостью, вновь становятся актуальны и вскоре станут нормой. Капитал движется по пути максимизации прибыли, а детский труд приходится как нельзя кстати в нелёгком деле эксплуатации уязвимых членов общества.</w:t>
      </w:r>
    </w:p>
    <w:p>
      <w:r>
        <w:t>Работа в раннем возрасте означает ухудшение образования и скудный кругозор. Подростки вынуждены менять не только своё время и силы на скромную оплату труда, но и своё будущее, ведь недополучение знаний лишает человека многих возможностей. Неспроста дети богатых родителей проходят все ступени образования.</w:t>
      </w:r>
    </w:p>
    <w:p>
      <w:r>
        <w:t>С тяжёлым чувством на сердце мы наблюдаем неумолимую деградацию общественной формации на протяжении нескольких десятков лет — из мира строившегося для человека сделан шаг в мир, где человек с малых лет со всеми потрохами принадлежит капиталу.</w:t>
      </w:r>
    </w:p>
    <w:p>
      <w:r>
        <w:t>Изменить сложившееся положение возможно с помощью практики марксизма-ленинизма, которая вернёт трудящимся бразды правления над экономикой, а значит и над жизненным укладом. Изучение классических трудов апологетов рабочего класса — первый шаг в деле построения коммунизма, организации партии. Как никогда коммунистическому движению требуются неравнодушные, дерзающие люди.</w:t>
      </w:r>
    </w:p>
    <w:p>
      <w:r>
        <w:t xml:space="preserve">Источник: Известия – </w:t>
      </w:r>
      <w:hyperlink r:id="rId9">
        <w:r>
          <w:rPr>
            <w:color w:val="0000FF"/>
            <w:u w:val="single"/>
          </w:rPr>
          <w:t>“С юных смет: несовершеннолетних самозанятых стало почти вдвое больше”</w:t>
        </w:r>
      </w:hyperlink>
      <w:r>
        <w:t xml:space="preserve"> от 22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382870/iuliia-eliseeva/s-iunykh-smet-nesovershennoletnikh-samozaniatykh-stalo-pochti-vdvoe-bols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