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рассказал, что каждого гражданина России грабят на 1 млн рублей в год</w:t>
      </w:r>
    </w:p>
    <w:p>
      <w:pPr/>
      <w:r>
        <w:t>2022-01-19</w:t>
      </w:r>
    </w:p>
    <w:p>
      <w:pPr/>
      <w:r>
        <w:t>2 мин. на чтение</w:t>
      </w:r>
    </w:p>
    <w:p>
      <w:r>
        <w:t>Сообщается, что депутат Госдумы от КПРФ Николай Арефьев указал на то, что Россия ежегодно теряет 136 трлн рублей в год.</w:t>
      </w:r>
    </w:p>
    <w:p>
      <w:r>
        <w:t>Он указал, что по данным Международного валютного фонда, в России размер теневой экономики оценивается в 38% ВВП и если взять упущенные налоги, которые не уплачены с теневой экономики, получается 15 трлн рублей.</w:t>
      </w:r>
    </w:p>
    <w:p>
      <w:pPr>
        <w:pStyle w:val="IntenseQuote"/>
      </w:pPr>
      <w:r>
        <w:t>«Если разделить эту сумму на всё население нашей страны, вместе с новорождёнными, то получается, что каждого человека грабили на 1 млн рублей в год… На эти деньги можно сделать бесплатное образование, бесплатное здравоохранение, можно построить недостающие школы и дворцы культуры, но нам говорят: это популизм, не надо этого делать. А надо грабить и вывозить, грабить и вывозить. Вот это и есть сегодняшняя экономическая политика и благосостояние. Богатыми мы, конечно, от этого не будем» — добавил депутат.</w:t>
      </w:r>
    </w:p>
    <w:p>
      <w:r>
        <w:t>«Если разделить эту сумму на всё население нашей страны, вместе с новорождёнными, то получается, что каждого человека грабили на 1 млн рублей в год… На эти деньги можно сделать бесплатное образование, бесплатное здравоохранение, можно построить недостающие школы и дворцы культуры, но нам говорят: это популизм, не надо этого делать. А надо грабить и вывозить, грабить и вывозить. Вот это и есть сегодняшняя экономическая политика и благосостояние. Богатыми мы, конечно, от этого не будем» — добавил депутат.</w:t>
      </w:r>
    </w:p>
    <w:p>
      <w:r>
        <w:t>Вроде бы всё правильно говорит депутат от фракции КПРФ. Только вот, что делает в этой ситуации сама партия, именующая себя “коммунистической”, кроме разговоров? Участвует в создании профсоюзов и возглавляет профсоюзную работу? Создаёт и возглавляет кружки изучения марксизма? Ведёт активную агитационно-пропагандистскую работу? Налаживает взаимодействие с рабочими и активно отстаивает их интересы в Госдуме? Не менее активно препятствует принятию буржуазных законов, потакающих появлению того, что депутат так громко критикует?</w:t>
      </w:r>
    </w:p>
    <w:p>
      <w:r>
        <w:t>Нет. Ничего этого партия, именующая себя коммунистической, для трудящихся масс не делает. А вот то, что депутаты, состоящие в ней, сами не бедствуют – вот это вряд ли вызовет нынче сомнения у всех сознательных трудящихся. Поэтому слова парламентария о том, что «Богатыми мы, конечно, от этого не будем…» могут восприниматься рабочими лишь с саркастической усмешкой. Так как нет и не может быть в этом депутатском «мы» отождествления нынешних «партийных работников» с трудящимися массами.</w:t>
      </w:r>
    </w:p>
    <w:p>
      <w:r>
        <w:t>Объединение трудящихся под руководством представляющей их интересы коммунистической партии жизненно необходимо. Но не нужно обманываться красивыми вывесками и названиями организаций в «коммунистическом», «советском» стиле, которыми изобилует сейчас медийное пространство. Необходимо понимать, что большинство их осознанно, или нет, но стоят на стороне трущихся лишь на словах, а их действия являются ничем иным, как обычным популизмом и, по существу, являются выгодными буржуазии, так как позволяют канализировать закономерно растущее у трудящихся недовольство.</w:t>
      </w:r>
    </w:p>
    <w:p>
      <w:r>
        <w:t>Только внимательное изучение марксизма-ленинизма может научить разбираться в происходящим, научить «классовому» взгляду и пониманию, а затем и способности к осознанному выбору организации, достойной называться партией, представляющей интересы трудящихся. То есть партией «коммунистической» не по своему названию, а по делам своим.</w:t>
      </w:r>
    </w:p>
    <w:p>
      <w:r>
        <w:t>Источник: ИА REGNUM – «Депутат Госдумы: каждого гражданина России грабят на 1 млн рублей в год» от 09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