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стало с гражданской авиацией России после начала СВО?</w:t>
      </w:r>
    </w:p>
    <w:p>
      <w:pPr/>
      <w:r>
        <w:t>2023-03-29</w:t>
      </w:r>
    </w:p>
    <w:p>
      <w:pPr/>
      <w:r>
        <w:t>6 мин. на чтение</w:t>
      </w:r>
    </w:p>
    <w:p>
      <w:r>
        <w:t xml:space="preserve">После начала военных действий на Украине, США </w:t>
      </w:r>
      <w:hyperlink r:id="rId9">
        <w:r>
          <w:rPr>
            <w:color w:val="0000FF"/>
            <w:u w:val="single"/>
          </w:rPr>
          <w:t>ограничили</w:t>
        </w:r>
      </w:hyperlink>
      <w:r>
        <w:t xml:space="preserve"> экспорт в РФ товаров авиационной отрасли, и ввели санкции в отношении лайнеров российских авиакомпаний. ЕС запретил поставлять в Россию самолеты и запчасти, а также производить их техническое обслуживание и страхование.</w:t>
      </w:r>
    </w:p>
    <w:p>
      <w:pPr>
        <w:pStyle w:val="Heading3"/>
      </w:pPr>
      <w:r>
        <w:t>Влияние санкций</w:t>
      </w:r>
    </w:p>
    <w:p>
      <w:pPr>
        <w:pStyle w:val="IntenseQuote"/>
      </w:pPr>
      <w:r>
        <w:t xml:space="preserve">«Этот запрет на продажу всех самолетов, запасных частей и оборудования российским авиакомпаниям ухудшит состояние одного из ключевых секторов экономики России и передвижения внутри страны, поскольку три четверти нынешнего коммерческого воздушного флота России были построены в ЕС, США и Канаде», — говорится в </w:t>
      </w:r>
      <w:hyperlink r:id="rId10">
        <w:r>
          <w:rPr>
            <w:color w:val="0000FF"/>
            <w:u w:val="single"/>
          </w:rPr>
          <w:t>сообщении</w:t>
        </w:r>
      </w:hyperlink>
      <w:r>
        <w:t xml:space="preserve"> Брюсселя.</w:t>
      </w:r>
    </w:p>
    <w:p>
      <w:pPr>
        <w:pStyle w:val="IntenseQuote"/>
      </w:pPr>
      <w:r>
        <w:t xml:space="preserve">«Международным рейсам из России этих самолетов надежно положен конец за счет запрета какого-либо обслуживания этих самолетов за границей», — сказано в </w:t>
      </w:r>
      <w:hyperlink r:id="rId11">
        <w:r>
          <w:rPr>
            <w:color w:val="0000FF"/>
            <w:u w:val="single"/>
          </w:rPr>
          <w:t>сообщении</w:t>
        </w:r>
      </w:hyperlink>
      <w:r>
        <w:t xml:space="preserve"> Минторга США.</w:t>
      </w:r>
    </w:p>
    <w:p>
      <w:r>
        <w:t>Для российских самолетов закрыли небо весь Евросоюз, Канада, США и еще несколько стран. Россия зеркально ответила на решение этих государств, закрыв небо для самолетов из 36 стран, включая весь Евросоюз и Канаду.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0149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14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Boeing 737 авиакомпания «Россия»</w:t>
      </w:r>
    </w:p>
    <w:p>
      <w:r>
        <w:t>Из-за санкций у гражданской авиации России начались серьезные проблемы:</w:t>
      </w:r>
    </w:p>
    <w:p>
      <w:pPr>
        <w:pStyle w:val="ListBullet"/>
      </w:pPr>
      <w:r>
        <w:t>Сроки ремонта компонентов авиалайнеров увеличились в несколько раз. Раньше отремонтировать блок управления подачей топлива (HMU) можно было за 20 дней, теперь 120.</w:t>
      </w:r>
    </w:p>
    <w:p>
      <w:pPr>
        <w:pStyle w:val="ListBullet"/>
      </w:pPr>
      <w:r>
        <w:t>Увеличилась потребность в мощностях: теперь нужно 56 линий для наладки HMU, раньше 9. В 2023—2024 гг. российским авиакомпаниям предстоит отремонтировать 349 комплектов HMU.</w:t>
      </w:r>
    </w:p>
    <w:p>
      <w:pPr>
        <w:pStyle w:val="ListBullet"/>
      </w:pPr>
      <w:r>
        <w:t xml:space="preserve">В мае 2022 Bloomberg приводил оценку </w:t>
      </w:r>
      <w:hyperlink r:id="rId13">
        <w:r>
          <w:rPr>
            <w:color w:val="0000FF"/>
            <w:u w:val="single"/>
          </w:rPr>
          <w:t>экспертов</w:t>
        </w:r>
      </w:hyperlink>
      <w:r>
        <w:t>, что у российских авиакомпаний запасов комплектующих хватит на три месяца.</w:t>
      </w:r>
    </w:p>
    <w:p>
      <w:pPr>
        <w:pStyle w:val="ListBullet"/>
      </w:pPr>
      <w:r>
        <w:t xml:space="preserve">Вице-премьер России сообщил, что массовое </w:t>
      </w:r>
      <w:hyperlink r:id="rId14">
        <w:r>
          <w:rPr>
            <w:color w:val="0000FF"/>
            <w:u w:val="single"/>
          </w:rPr>
          <w:t>производство</w:t>
        </w:r>
      </w:hyperlink>
      <w:r>
        <w:t xml:space="preserve"> самолетов МС-21 отодвинуто на два года, поскольку компания стремится закупить запчасти внутри страны.</w:t>
      </w:r>
    </w:p>
    <w:p>
      <w:pPr>
        <w:pStyle w:val="Heading3"/>
      </w:pPr>
      <w:r>
        <w:t>Ответные меры поддержки гражданской авиации в РФ</w:t>
      </w:r>
    </w:p>
    <w:p>
      <w:r>
        <w:t xml:space="preserve">Власть и представители отрасли </w:t>
      </w:r>
      <w:hyperlink r:id="rId9">
        <w:r>
          <w:rPr>
            <w:color w:val="0000FF"/>
            <w:u w:val="single"/>
          </w:rPr>
          <w:t>предпринимают</w:t>
        </w:r>
      </w:hyperlink>
      <w:r>
        <w:t xml:space="preserve"> ряд мер для поддержки гражданской авиации:</w:t>
      </w:r>
    </w:p>
    <w:p>
      <w:pPr>
        <w:pStyle w:val="ListBullet"/>
      </w:pPr>
      <w:r>
        <w:t>Ищут сервисные организации, в том числе в Китае и Иране, или закупают там новые компоненты вместо ремонта старых.</w:t>
      </w:r>
    </w:p>
    <w:p>
      <w:pPr>
        <w:pStyle w:val="ListBullet"/>
      </w:pPr>
      <w:r>
        <w:t>Самостоятельно осваивают техническое обслуживание — в пример приводят стойки шасси семейства самолетов А320, монопольный производитель которых — французская группа Safran.</w:t>
      </w:r>
    </w:p>
    <w:p>
      <w:pPr>
        <w:pStyle w:val="ListBullet"/>
      </w:pPr>
      <w:r>
        <w:t xml:space="preserve">Владимир Путин разрешил </w:t>
      </w:r>
      <w:hyperlink r:id="rId15">
        <w:r>
          <w:rPr>
            <w:color w:val="0000FF"/>
            <w:u w:val="single"/>
          </w:rPr>
          <w:t>регистрацию</w:t>
        </w:r>
      </w:hyperlink>
      <w:r>
        <w:t xml:space="preserve"> иностранных самолетов, арендованных российскими компаниями. Российские сертификаты позволят использовать иностранные суда на внутренних рейсах. Закон принят для «повышения устойчивости транспортного комплекса».</w:t>
      </w:r>
    </w:p>
    <w:p>
      <w:pPr>
        <w:pStyle w:val="ListBullet"/>
      </w:pPr>
      <w:r>
        <w:t xml:space="preserve">Осенью 2022 г. Минтранс </w:t>
      </w:r>
      <w:hyperlink r:id="rId16">
        <w:r>
          <w:rPr>
            <w:color w:val="0000FF"/>
            <w:u w:val="single"/>
          </w:rPr>
          <w:t>предложил</w:t>
        </w:r>
      </w:hyperlink>
      <w:r>
        <w:t xml:space="preserve"> разрешить ремонтировать зарубежные самолеты с помощью неоригинальных запчастей. Инициативу объясняют тем, что автомобильная промышленность широко использует неоригинальные запчасти без ущерба для безопасности. Возможно, были основания для сомнения в безопасности.</w:t>
      </w:r>
    </w:p>
    <w:p>
      <w:pPr>
        <w:pStyle w:val="ListBullet"/>
      </w:pPr>
      <w:r>
        <w:t>В конце января 2023 г. Минфин предложил освободить от налогов сервисные компании для ускорения поставок авиазапчастей.</w:t>
      </w:r>
    </w:p>
    <w:p>
      <w:pPr>
        <w:pStyle w:val="ListBullet"/>
      </w:pPr>
      <w:r>
        <w:t>Российские перевозчики просят разрешить увеличить интервалы техобслуживания западных самолетов. Производитель выпускает документ, который определяет, при каких отказах и сколько времени борт сохраняет летную годность. Например, производитель допускает эксплуатацию самолета с отказом одного датчика топлива в течение 10 дней.</w:t>
      </w:r>
    </w:p>
    <w:p>
      <w:r>
        <w:t>Руководитель глобальной консалтинговой компании назвал «проблематичными» планы России увеличить производство Ту-214 советской разработки:</w:t>
      </w:r>
    </w:p>
    <w:p>
      <w:pPr>
        <w:pStyle w:val="IntenseQuote"/>
      </w:pPr>
      <w:r>
        <w:t>«Ту-214 в течение нескольких лет производился в крайне ограниченном количестве, а за последние пять лет самолеты были поставлены всего пяти заказчикам, просто потому, что это неконкурентоспособный самолет как с точки зрения производительности, так и эффективности», — сказал он.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394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9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Ту-214 авиакомпания «Трансаэро»</w:t>
      </w:r>
    </w:p>
    <w:p>
      <w:r>
        <w:t xml:space="preserve">В </w:t>
      </w:r>
      <w:hyperlink r:id="rId18">
        <w:r>
          <w:rPr>
            <w:color w:val="0000FF"/>
            <w:u w:val="single"/>
          </w:rPr>
          <w:t>стратегии</w:t>
        </w:r>
      </w:hyperlink>
      <w:r>
        <w:t xml:space="preserve"> Минтранса даже самый лучший сценарий не предусматривает восстановления на докризисный уровень пассажиропотока РФ к 2030 г.</w:t>
      </w:r>
    </w:p>
    <w:p>
      <w:r>
        <w:t>Приводится два сценария — базовый и дополнительный, более пессимистичный. В базовом предполагается, что участники рынка найдут каналы пополнения расходных материалов, кроме того, до трети существующего парка разберут на запчасти. Пессимистический вариант предполагает разборку на запчасти более половины иностранных самолётов к 2025 г.</w:t>
      </w:r>
    </w:p>
    <w:p>
      <w:r>
        <w:t>Минтранс видит в переходном периоде такие риски как «кардинальная потеря численного состава современного авиапарка и соответствующих объемов авиаперевозок», банкротство авиакомпаний, потеря профессиональных кадров, снижение безопасности полетов, деградация маршрутной сети и наземной инфраструктуры.</w:t>
      </w:r>
    </w:p>
    <w:p>
      <w:pPr>
        <w:pStyle w:val="Heading3"/>
      </w:pPr>
      <w:r>
        <w:t>Вместо заключения</w:t>
      </w:r>
    </w:p>
    <w:p>
      <w:r>
        <w:t xml:space="preserve">В 1991 г. в РСФСР действовало 1450 </w:t>
      </w:r>
      <w:hyperlink r:id="rId19">
        <w:r>
          <w:rPr>
            <w:color w:val="0000FF"/>
            <w:u w:val="single"/>
          </w:rPr>
          <w:t>аэропортов</w:t>
        </w:r>
      </w:hyperlink>
      <w:r>
        <w:t xml:space="preserve">, а в 2022 г. их стало 225. РФ за 30 лет сместилась со второго на девятое </w:t>
      </w:r>
      <w:hyperlink r:id="rId20">
        <w:r>
          <w:rPr>
            <w:color w:val="0000FF"/>
            <w:u w:val="single"/>
          </w:rPr>
          <w:t>место</w:t>
        </w:r>
      </w:hyperlink>
      <w:r>
        <w:t xml:space="preserve"> в мире по авиаперевозкам пассажиров. В 2022 г. было </w:t>
      </w:r>
      <w:hyperlink r:id="rId21">
        <w:r>
          <w:rPr>
            <w:color w:val="0000FF"/>
            <w:u w:val="single"/>
          </w:rPr>
          <w:t>произведено</w:t>
        </w:r>
      </w:hyperlink>
      <w:r>
        <w:t xml:space="preserve"> всего 12 самолётов 1—3 класса, что на 25% меньше, чем годом ранее (16 шт.). В РСФСР в 1990 г. сделали 76 таких машин, а в Союзе целиком 157.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4412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4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На площадке бывшего аэропорта «Юрьево» (Великий Новгород) распиливают последний самолет из парка аэропорта.</w:t>
      </w:r>
    </w:p>
    <w:p>
      <w:r>
        <w:t>Что же произошло? Любой капитал нацелен на прибыль. В число выгодных для отечественного капитала отраслей бывшего народного хозяйства гражданская авиапромышленность не вписалась.</w:t>
      </w:r>
    </w:p>
    <w:p>
      <w:r>
        <w:t>Вследствие этого «эффективные» собственники начали сворачивать производство гражданских самолетов, а также закрывать ставшие нерентабельными аэропорты. За 30 с лишним лет они преуспели в этом деле. А события последнего года обнажили и усугубили имеющееся плачевное состояние отечественной гражданской авиации.</w:t>
      </w:r>
    </w:p>
    <w:p>
      <w:pPr>
        <w:pStyle w:val="Heading3"/>
      </w:pPr>
      <w:r>
        <w:t>Источники</w:t>
      </w:r>
    </w:p>
    <w:p>
      <w:r>
        <w:t xml:space="preserve">Известия — </w:t>
      </w:r>
      <w:hyperlink r:id="rId9">
        <w:r>
          <w:rPr>
            <w:color w:val="0000FF"/>
            <w:u w:val="single"/>
          </w:rPr>
          <w:t>ТО и требовалось: интервалы ремонта западных самолетов просят увеличить</w:t>
        </w:r>
      </w:hyperlink>
      <w:r>
        <w:t xml:space="preserve"> — от 13 февраля 2023 г.</w:t>
      </w:r>
    </w:p>
    <w:p>
      <w:r>
        <w:t xml:space="preserve">РБК — </w:t>
      </w:r>
      <w:hyperlink r:id="rId10">
        <w:r>
          <w:rPr>
            <w:color w:val="0000FF"/>
            <w:u w:val="single"/>
          </w:rPr>
          <w:t>ЕС запретил продажу России самолетов</w:t>
        </w:r>
      </w:hyperlink>
      <w:r>
        <w:t xml:space="preserve"> — от 26 февраля 2022 г.</w:t>
      </w:r>
    </w:p>
    <w:p>
      <w:r>
        <w:t xml:space="preserve">РБК — </w:t>
      </w:r>
      <w:hyperlink r:id="rId11">
        <w:r>
          <w:rPr>
            <w:color w:val="0000FF"/>
            <w:u w:val="single"/>
          </w:rPr>
          <w:t>Минторг США запретил обслуживание еще 73 используемых в России самолетов</w:t>
        </w:r>
      </w:hyperlink>
      <w:r>
        <w:t xml:space="preserve"> — от 30 марта 2022 г.</w:t>
      </w:r>
    </w:p>
    <w:p>
      <w:r>
        <w:t xml:space="preserve">РБК — </w:t>
      </w:r>
      <w:hyperlink r:id="rId13">
        <w:r>
          <w:rPr>
            <w:color w:val="0000FF"/>
            <w:u w:val="single"/>
          </w:rPr>
          <w:t>Минтранс предложил разрешить ремонт самолетов неоригинальными запчастями</w:t>
        </w:r>
      </w:hyperlink>
      <w:r>
        <w:t xml:space="preserve"> — от 25 октября 2022 г.</w:t>
      </w:r>
    </w:p>
    <w:p>
      <w:r>
        <w:t xml:space="preserve">РБК — </w:t>
      </w:r>
      <w:hyperlink r:id="rId14">
        <w:r>
          <w:rPr>
            <w:color w:val="0000FF"/>
            <w:u w:val="single"/>
          </w:rPr>
          <w:t>Bloomberg узнал оценку, на сколько авиакомпаниям России хватит запчастей</w:t>
        </w:r>
      </w:hyperlink>
      <w:r>
        <w:t xml:space="preserve"> — от 22 мая 2022 г.</w:t>
      </w:r>
    </w:p>
    <w:p>
      <w:r>
        <w:t xml:space="preserve">РБК — </w:t>
      </w:r>
      <w:hyperlink r:id="rId15">
        <w:r>
          <w:rPr>
            <w:color w:val="0000FF"/>
            <w:u w:val="single"/>
          </w:rPr>
          <w:t xml:space="preserve">В России разрешили регистрировать права на иностранные самолеты в лизинге </w:t>
        </w:r>
      </w:hyperlink>
      <w:r>
        <w:t>— от 14 марта 2022 г.</w:t>
      </w:r>
    </w:p>
    <w:p>
      <w:r>
        <w:t xml:space="preserve">РБК — </w:t>
      </w:r>
      <w:hyperlink r:id="rId16">
        <w:r>
          <w:rPr>
            <w:color w:val="0000FF"/>
            <w:u w:val="single"/>
          </w:rPr>
          <w:t>Перевозчики предложили увеличить интервалы техобслуживания самолетов</w:t>
        </w:r>
      </w:hyperlink>
      <w:r>
        <w:t xml:space="preserve"> — от 13 февраля 2023 г.</w:t>
      </w:r>
    </w:p>
    <w:p>
      <w:r>
        <w:t xml:space="preserve">Коммерсантъ — </w:t>
      </w:r>
      <w:hyperlink r:id="rId18">
        <w:r>
          <w:rPr>
            <w:color w:val="0000FF"/>
            <w:u w:val="single"/>
          </w:rPr>
          <w:t>Стадия окрыления</w:t>
        </w:r>
      </w:hyperlink>
      <w:r>
        <w:t xml:space="preserve"> — от 28 апреля 2022 г.</w:t>
      </w:r>
    </w:p>
    <w:p>
      <w:r>
        <w:t xml:space="preserve">Телеграм-канал Советский патриот — </w:t>
      </w:r>
      <w:hyperlink r:id="rId19">
        <w:r>
          <w:rPr>
            <w:color w:val="0000FF"/>
            <w:u w:val="single"/>
          </w:rPr>
          <w:t>В СССР сантехник Афоня мог улететь, куда хотел</w:t>
        </w:r>
      </w:hyperlink>
      <w:r>
        <w:t xml:space="preserve"> — от 15 февраля 2023 г.</w:t>
      </w:r>
    </w:p>
    <w:p>
      <w:r>
        <w:t xml:space="preserve">Телеграм-канал Советский патриот — </w:t>
      </w:r>
      <w:hyperlink r:id="rId20">
        <w:r>
          <w:rPr>
            <w:color w:val="0000FF"/>
            <w:u w:val="single"/>
          </w:rPr>
          <w:t>РФ за 30 лет сместилась со 2 на 9 место в мире по авиаперевозкам пассажиров</w:t>
        </w:r>
      </w:hyperlink>
      <w:r>
        <w:t xml:space="preserve"> — от 14 февраля 2023 г.</w:t>
      </w:r>
    </w:p>
    <w:p>
      <w:r>
        <w:t xml:space="preserve">Телеграм-канал Советский патриот — </w:t>
      </w:r>
      <w:hyperlink r:id="rId21">
        <w:r>
          <w:rPr>
            <w:color w:val="0000FF"/>
            <w:u w:val="single"/>
          </w:rPr>
          <w:t>Авиапромкатастрофа</w:t>
        </w:r>
      </w:hyperlink>
      <w:r>
        <w:t xml:space="preserve"> — от 10 февраля 2023 г.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iz.ru/1468506/anastasiia-lvova/i-trebovalos-intervaly-remonta-zapadnykh-samoletov-prosiat-uvelichit" TargetMode="External"/><Relationship Id="rId10" Type="http://schemas.openxmlformats.org/officeDocument/2006/relationships/hyperlink" Target="https://www.rbc.ru/politics/26/02/2022/62198d999a7947f219efa7f1" TargetMode="External"/><Relationship Id="rId11" Type="http://schemas.openxmlformats.org/officeDocument/2006/relationships/hyperlink" Target="https://www.rbc.ru/politics/30/03/2022/6244992a9a79478526b79402" TargetMode="External"/><Relationship Id="rId12" Type="http://schemas.openxmlformats.org/officeDocument/2006/relationships/image" Target="media/image1.png"/><Relationship Id="rId13" Type="http://schemas.openxmlformats.org/officeDocument/2006/relationships/hyperlink" Target="https://www.rbc.ru/business/25/10/2022/6357d4989a7947c4c2b557f9" TargetMode="External"/><Relationship Id="rId14" Type="http://schemas.openxmlformats.org/officeDocument/2006/relationships/hyperlink" Target="https://www.rbc.ru/business/22/05/2022/628a4bc39a79477e469ccf2c" TargetMode="External"/><Relationship Id="rId15" Type="http://schemas.openxmlformats.org/officeDocument/2006/relationships/hyperlink" Target="https://www.rbc.ru/economics/14/03/2022/622f1fb99a794767156b4c61" TargetMode="External"/><Relationship Id="rId16" Type="http://schemas.openxmlformats.org/officeDocument/2006/relationships/hyperlink" Target="https://www.rbc.ru/society/13/02/2023/63e9c44a9a7947f424222151" TargetMode="External"/><Relationship Id="rId17" Type="http://schemas.openxmlformats.org/officeDocument/2006/relationships/image" Target="media/image2.png"/><Relationship Id="rId18" Type="http://schemas.openxmlformats.org/officeDocument/2006/relationships/hyperlink" Target="https://www.kommersant.ru/doc/5329222" TargetMode="External"/><Relationship Id="rId19" Type="http://schemas.openxmlformats.org/officeDocument/2006/relationships/hyperlink" Target="https://t.me/burckina_faso/3750" TargetMode="External"/><Relationship Id="rId20" Type="http://schemas.openxmlformats.org/officeDocument/2006/relationships/hyperlink" Target="https://t.me/burckina_faso/3744" TargetMode="External"/><Relationship Id="rId21" Type="http://schemas.openxmlformats.org/officeDocument/2006/relationships/hyperlink" Target="https://t.me/burckina_faso/3714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