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будет с ценами на недвижимость?</w:t>
      </w:r>
    </w:p>
    <w:p>
      <w:pPr/>
      <w:r>
        <w:t>2022-03-01</w:t>
      </w:r>
    </w:p>
    <w:p>
      <w:pPr/>
      <w:r>
        <w:t>1 мин. на чтение</w:t>
      </w:r>
    </w:p>
    <w:p>
      <w:r>
        <w:t>По мнению экспертов военные действия на Украине, связанные с ними санкции и падение курса рубля приведут к кратковременному всплеску цен на жилье, на смену которому придет стремительное падение.</w:t>
      </w:r>
    </w:p>
    <w:p>
      <w:r>
        <w:t>Всплеск спроса на жилье специалисты связывают с желанием людей сохранить свои сбережения. Отмечается, что во время предыдущих кризисов картина была аналогичной: всплеск спроса сменялся резким падением покупательской активности и снижением цен. Такая динамика обусловлена нарастающей неспособностью населения позволить себе покупку жилья в условиях кризиса. Так, в 2014-м году рынок недвижимости отреагировал сокращением спроса, снижением темпов строительства и падением цен на 15–20% в рублях и на 55% в долларах.</w:t>
      </w:r>
    </w:p>
    <w:p>
      <w:r>
        <w:t>На фоне военной операции российских войск на Украине повысятся цены не только на недвижимость, но и на другие товары. И для сглаживания углов власти вновь прибегнут к шовинистической реакционной риторике и призовут “затянуть пояса”.</w:t>
      </w:r>
    </w:p>
    <w:p>
      <w:r>
        <w:t>“Спецоперация” на Украине, как и любые другие империалистические военные действия, ведутся в интересах буржуазии, но расплачиваться за их последствия будет вынужден народ обеих стран. Чтобы коренным образом изменить существующую экономическую систему, трудящиеся должны вести организованную коллективную деятельность по изучению марксистско-ленинской теории.</w:t>
      </w:r>
    </w:p>
    <w:p>
      <w:r>
        <w:t>Источник: РБК – “Обвал рубля и военная операция: что будет с ценами на жилье в России” от 24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