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иранских нефтяников возобновилась</w:t>
      </w:r>
    </w:p>
    <w:p>
      <w:pPr/>
      <w:r>
        <w:t>2024-12-19</w:t>
      </w:r>
    </w:p>
    <w:p>
      <w:pPr/>
      <w:r>
        <w:t>3 мин. на чтение</w:t>
      </w:r>
    </w:p>
    <w:p>
      <w:r>
        <w:t xml:space="preserve">Иранские нефтяники, работающие на предприятиях в Южном Парсе, развернули новую волну скоординированных протестов, подчеркивающих суровые реалии условий их труда и более масштабные сбои в системе труда Ирана (см. нашу предыдущую статью: </w:t>
      </w:r>
      <w:hyperlink r:id="rId9">
        <w:r>
          <w:rPr>
            <w:color w:val="0000FF"/>
            <w:u w:val="single"/>
          </w:rPr>
          <w:t>Протесты рабочих распространяются по Ирану</w:t>
        </w:r>
      </w:hyperlink>
      <w:r>
        <w:t>).</w:t>
      </w:r>
    </w:p>
    <w:p>
      <w:r>
        <w:t xml:space="preserve">В протестах, получивших название #ProtestTuesdays (рус. Протестный вторник), приняли участие рабочие нескольких нефтеперерабатывающих предприятий, в том числе третьего и пятого заводов Южного Парса </w:t>
      </w:r>
      <w:r>
        <w:rPr>
          <w:b/>
        </w:rPr>
        <w:t xml:space="preserve">— </w:t>
      </w:r>
      <w:r>
        <w:t>крупнейшего в мире месторождения природного газа [1]. Они прошли маршем несколько километров, требуя повышения заработной платы, гарантий занятости и прекращения системной эксплуатации со стороны коррумпированного руководства и компаний-субподрядчиков, которые с середины 1990-х годов нанимают временных работников для других компаний и выступающих в качестве посредников в отношениях между работодателем и работником, таким образом ограничивая их влияние на переговорах.</w:t>
      </w:r>
    </w:p>
    <w:p>
      <w:r>
        <w:t xml:space="preserve"> 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029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95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Рабочие, работающие по контракту на нефтеперерабатывающих заводах газового комплекса Южный Парс.</w:t>
      </w:r>
    </w:p>
    <w:p>
      <w:r>
        <w:t>В условиях ужесточения мер безопасности и репрессий, рабочие выступили со смелым заявлением, пообещав продолжать свои действия до тех пор, пока все требования не будут выполнены.</w:t>
      </w:r>
    </w:p>
    <w:p>
      <w:r>
        <w:t>Рабочие были полны решимости добраться до мест сбора протестующих, несмотря на трудности. Рабочие с Южного Парса-2 в Кангане преодолели 70-километровый участок, в то время как другие, без завтрака, прошли более 5 километров пешком, чтобы присутствовать на акции протеста. Такое тяжелое путешествие символизировало решимость рабочих разоблачить многолетнюю эксплуатацию и добиться изменений, направленных на улучшение их условий труда. Их требования включают [2]:</w:t>
      </w:r>
    </w:p>
    <w:p>
      <w:r>
        <w:t xml:space="preserve">·   </w:t>
        <w:tab/>
        <w:t>Право на организацию, собрания и протесты</w:t>
      </w:r>
    </w:p>
    <w:p>
      <w:r>
        <w:t xml:space="preserve">·   </w:t>
        <w:tab/>
        <w:t xml:space="preserve">Ликвидация компаний-субподрядчиков   </w:t>
      </w:r>
    </w:p>
    <w:p>
      <w:r>
        <w:t xml:space="preserve">·   </w:t>
        <w:tab/>
        <w:t>Немедленное восстановление на работе всех уволенных работников</w:t>
      </w:r>
    </w:p>
    <w:p>
      <w:r>
        <w:t xml:space="preserve">·   </w:t>
        <w:tab/>
        <w:t>Выполнение ранее достигнутых договоренностей, таких как оплачиваемый отпуск и оплата лагеря*</w:t>
      </w:r>
    </w:p>
    <w:p>
      <w:r>
        <w:t xml:space="preserve">·   </w:t>
        <w:tab/>
        <w:t>Внедрение плана классификации должностей**</w:t>
      </w:r>
    </w:p>
    <w:p>
      <w:r>
        <w:t xml:space="preserve">·   </w:t>
        <w:tab/>
        <w:t>Равная оплата за одну и ту же работу (независимо от того, является ли работник постоянным или временным)</w:t>
      </w:r>
    </w:p>
    <w:p>
      <w:r>
        <w:t xml:space="preserve">·   </w:t>
        <w:tab/>
        <w:t>Обеспечение 14-дневного отдыха для нефтяников в отдаленных районах без какой-либо дискриминации (независимо от того, является ли работник постоянным/временным или местным)</w:t>
      </w:r>
    </w:p>
    <w:p>
      <w:r>
        <w:t xml:space="preserve">Лозунги протеста, такие как </w:t>
      </w:r>
      <w:r>
        <w:rPr>
          <w:b/>
        </w:rPr>
        <w:t>«</w:t>
      </w:r>
      <w:r>
        <w:t xml:space="preserve">Справедливая заработная плата </w:t>
      </w:r>
      <w:r>
        <w:rPr>
          <w:b/>
        </w:rPr>
        <w:t>—</w:t>
      </w:r>
      <w:r>
        <w:t xml:space="preserve"> наше неотъемлемое право</w:t>
      </w:r>
      <w:r>
        <w:rPr>
          <w:b/>
        </w:rPr>
        <w:t>»</w:t>
      </w:r>
      <w:r>
        <w:t xml:space="preserve"> и </w:t>
      </w:r>
      <w:r>
        <w:rPr>
          <w:b/>
        </w:rPr>
        <w:t>«</w:t>
      </w:r>
      <w:r>
        <w:t>Нам не нужен менеджер, настроенный против работников</w:t>
      </w:r>
      <w:r>
        <w:rPr>
          <w:b/>
        </w:rPr>
        <w:t>»</w:t>
      </w:r>
      <w:r>
        <w:t>, указывают на глубокое разочарование рабочих, вынужденных мириться с ухудшающимися условиями труда, обеспечивая при этом весь мир энергией и принося огромную прибыль работодателям.</w:t>
      </w:r>
    </w:p>
    <w:p>
      <w:r>
        <w:t xml:space="preserve">Лозунг </w:t>
      </w:r>
      <w:r>
        <w:rPr>
          <w:b/>
        </w:rPr>
        <w:t>«</w:t>
      </w:r>
      <w:r>
        <w:t xml:space="preserve">Справедливая заработная плата </w:t>
      </w:r>
      <w:r>
        <w:rPr>
          <w:b/>
        </w:rPr>
        <w:t>—</w:t>
      </w:r>
      <w:r>
        <w:t xml:space="preserve"> наше неотъемлемое право</w:t>
      </w:r>
      <w:r>
        <w:rPr>
          <w:b/>
        </w:rPr>
        <w:t xml:space="preserve">» </w:t>
      </w:r>
      <w:r>
        <w:t xml:space="preserve">отражает требование работников о немедленном освобождении от эксплуатации, но показывает ограниченность реформистских устремлений в рамках капитализма. Такие требования, несмотря на то, что направлены против очевидной несправедливости, не бросают вызов фундаментальной структуре системы. </w:t>
      </w:r>
      <w:r>
        <w:rPr>
          <w:b/>
        </w:rPr>
        <w:t>«</w:t>
      </w:r>
      <w:r>
        <w:t>Справедливая заработная плата</w:t>
      </w:r>
      <w:r>
        <w:rPr>
          <w:b/>
        </w:rPr>
        <w:t>»</w:t>
      </w:r>
      <w:r>
        <w:t xml:space="preserve"> по-прежнему предполагает превращение труда в товар и извлечение прибавочной стоимости, оставляя нетронутым сам корень системы эксплуатации.</w:t>
      </w:r>
    </w:p>
    <w:p>
      <w:r>
        <w:t xml:space="preserve">Наиболее вопиющим является случай с Ходжатом Резаи и Ясиром Ахмадинежадом, двумя рабочими, к увольнению которых способствовали действия менеджеров нефтеперерабатывающего завода, получивших дурную славу за подавление инакомыслия. Ходжат Резаи был представителем работников 6-го нефтеперерабатывающего завода в Южном Парсе, который был уволен за </w:t>
      </w:r>
      <w:r>
        <w:rPr>
          <w:b/>
        </w:rPr>
        <w:t>«</w:t>
      </w:r>
      <w:r>
        <w:t>экстремистскую</w:t>
      </w:r>
      <w:r>
        <w:rPr>
          <w:b/>
        </w:rPr>
        <w:t>»</w:t>
      </w:r>
      <w:r>
        <w:t xml:space="preserve"> трудовую деятельность. Отнесение простой профсоюзной деятельности к </w:t>
      </w:r>
      <w:r>
        <w:rPr>
          <w:b/>
        </w:rPr>
        <w:t>«</w:t>
      </w:r>
      <w:r>
        <w:t>экстремистской</w:t>
      </w:r>
      <w:r>
        <w:rPr>
          <w:b/>
        </w:rPr>
        <w:t>»</w:t>
      </w:r>
      <w:r>
        <w:t xml:space="preserve"> только подчеркнуло хрупкость иранской нефтяной промышленности.</w:t>
      </w:r>
    </w:p>
    <w:p>
      <w:r>
        <w:t>Ясир Ахмадинежад, работник Национальной иранской буровой компании (англ. National Iranian Drilling Company, сокр. NIDC), публично выдвинул ряд чисто экономических требований в дополнение к заявлениям о своей преданности Исламской Республике и Верховному лидеру. Тем не менее, он был арестован, допрошен и уволен с работы.</w:t>
      </w:r>
    </w:p>
    <w:p>
      <w:r>
        <w:t>Случай с Ахмадинежадом напоминает нам о смысле существования любого государства, которое является инструментом угнетения в руках одного класса против другого. Поэтому новое поколение передовых рабочих и коммунистов должно заново научиться бдительности и подпольной профсоюзной деятельности.</w:t>
      </w:r>
    </w:p>
    <w:p>
      <w:r>
        <w:t>Нефтяники начали использовать свою коллективную силу посредством организованных протестов, и именно борьба воспитывает трудящиеся массы. Их требование о представительстве трудящихся и отмене субподрядчиков-эксплуататоров является глотком свежего воздуха для иранского рабочего движения.</w:t>
      </w:r>
    </w:p>
    <w:p>
      <w:r>
        <w:t xml:space="preserve">Движение нефтяников Южного Парса свидетельствует о революционном потенциале, который объединенные решительные силы рабочего класса способны раскрыть по всему миру. Их действия очень четко показывают, что забастовки </w:t>
      </w:r>
      <w:r>
        <w:rPr>
          <w:b/>
        </w:rPr>
        <w:t>—</w:t>
      </w:r>
      <w:r>
        <w:t xml:space="preserve"> это наиболее эффективный инструмент для борьбы с системным угнетением и получения уступок.</w:t>
      </w:r>
    </w:p>
    <w:p>
      <w:r>
        <w:t>Этот потенциал будет полностью реализован только в том случае, если трудящимися будет руководить партия, которая действительно отстаивает интересы рабочего класса и опирается на марксистско-ленинские принципы. Только таким образом можно ликвидировать не только коррумпированное управление нефтяной промышленностью Ирана, но и воплощенные в ней капиталистические социальные отношения и общество в целом.</w:t>
      </w:r>
    </w:p>
    <w:p>
      <w:r>
        <w:t xml:space="preserve">Более того, как марксисты-ленинцы, мы должны отвергнуть любую социал-шовинистическую поддержку так называемой </w:t>
      </w:r>
      <w:r>
        <w:rPr>
          <w:b/>
        </w:rPr>
        <w:t>«</w:t>
      </w:r>
      <w:r>
        <w:t>антиимпериалистической</w:t>
      </w:r>
      <w:r>
        <w:rPr>
          <w:b/>
        </w:rPr>
        <w:t>»</w:t>
      </w:r>
      <w:r>
        <w:t xml:space="preserve"> Исламской Республики Иран. Борьба нефтяников напоминает нам о том, что освобождение заключается не в объединении с одним буржуазным государством против другого, а в руках самих рабочих.</w:t>
      </w:r>
    </w:p>
    <w:p>
      <w:r>
        <w:t xml:space="preserve">Мы призываем все прогрессивные силы и трудящихся по всему миру поддержать иранских нефтяников в их борьбе. Солидарность и просвещение имеют решающее значение для создания глобального движения, которое позволит рабочему классу восстать против эксплуатации и взять то, что ему принадлежит, а не только </w:t>
      </w:r>
      <w:r>
        <w:rPr>
          <w:b/>
        </w:rPr>
        <w:t>«</w:t>
      </w:r>
      <w:r>
        <w:t>справедливую заработную плату</w:t>
      </w:r>
      <w:r>
        <w:rPr>
          <w:b/>
        </w:rPr>
        <w:t>»</w:t>
      </w:r>
      <w:r>
        <w:t xml:space="preserve">. Давайте учиться на примере Южного Парса и организовываться, </w:t>
      </w:r>
      <w:hyperlink r:id="rId11">
        <w:r>
          <w:rPr>
            <w:color w:val="0000FF"/>
            <w:u w:val="single"/>
          </w:rPr>
          <w:t>присоединяйтесь</w:t>
        </w:r>
      </w:hyperlink>
      <w:r>
        <w:t xml:space="preserve"> к нам!</w:t>
      </w:r>
    </w:p>
    <w:p>
      <w:r>
        <w:t>* Плата, компенсирующая отсутствие надлежащего жилья и социальных услуг на месте.</w:t>
      </w:r>
    </w:p>
    <w:p>
      <w:r>
        <w:t>** Применение иранского трудового законодательства, устанавливающего стандартную заработную плату и условия страхования, было оставлено государством на усмотрение работодателей.</w:t>
      </w:r>
    </w:p>
    <w:p/>
    <w:p>
      <w:r>
        <w:t>Источники:</w:t>
      </w:r>
    </w:p>
    <w:p>
      <w:r>
        <w:t xml:space="preserve">[1] WorldAtlas – </w:t>
      </w:r>
      <w:r>
        <w:rPr>
          <w:b/>
        </w:rPr>
        <w:t>«</w:t>
      </w:r>
      <w:hyperlink r:id="rId12">
        <w:r>
          <w:rPr>
            <w:color w:val="0000FF"/>
            <w:u w:val="single"/>
          </w:rPr>
          <w:t>Крупнейшее месторождение природного газа в мире</w:t>
        </w:r>
      </w:hyperlink>
      <w:r>
        <w:rPr>
          <w:b/>
        </w:rPr>
        <w:t>»</w:t>
      </w:r>
      <w:r>
        <w:t xml:space="preserve"> – от 5 июля 2018 г.</w:t>
      </w:r>
    </w:p>
    <w:p>
      <w:r>
        <w:t xml:space="preserve">[2] Council for Organizing Protests of Informal Oil Workers – </w:t>
      </w:r>
      <w:r>
        <w:rPr>
          <w:b/>
        </w:rPr>
        <w:t>«</w:t>
      </w:r>
      <w:hyperlink r:id="rId13">
        <w:r>
          <w:rPr>
            <w:color w:val="0000FF"/>
            <w:u w:val="single"/>
          </w:rPr>
          <w:t>Новая глава в истории #Протестныхвторников</w:t>
        </w:r>
      </w:hyperlink>
      <w:r>
        <w:rPr>
          <w:b/>
        </w:rPr>
        <w:t>»</w:t>
      </w:r>
      <w:r>
        <w:t xml:space="preserve"> – от 26 ноября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protiesty-rabochikh-rasprostraniaiutsia-po-iranu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docs.google.com/forms/d/e/1FAIpQLSe4aX7hm69l1NlOdC7W_sYf6cMJbEu3j4zvLDX0iEPByT1Xvg/viewform" TargetMode="External"/><Relationship Id="rId12" Type="http://schemas.openxmlformats.org/officeDocument/2006/relationships/hyperlink" Target="https://www.worldatlas.com/articles/the-largest-natural-gas-fields-in-the-world.html#:~:text=Discovered%20in%201971%2C%20the%20South,known%20gas%20fields%20put%20together." TargetMode="External"/><Relationship Id="rId13" Type="http://schemas.openxmlformats.org/officeDocument/2006/relationships/hyperlink" Target="https://t.me/shoraarkansalesnaft/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