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Блокировка Ютуба и культурная линия РФ</w:t>
      </w:r>
    </w:p>
    <w:p>
      <w:pPr/>
      <w:r>
        <w:t>2024-12-21</w:t>
      </w:r>
    </w:p>
    <w:p>
      <w:pPr/>
      <w:r>
        <w:t>4 мин. на чтение</w:t>
      </w:r>
    </w:p>
    <w:p>
      <w:r>
        <w:t xml:space="preserve">Относительно недавно президент РФ В. Путин обсудил блокировку YouTube с гендиректором “Мосфильма” К. Шахназаровым. Многое было сказано между ними, но по интересующему вопросу относительно нецелесообразности блокировки видеохостинга чиновник ответил, что </w:t>
      </w:r>
      <w:r>
        <w:rPr>
          <w:i/>
        </w:rPr>
        <w:t>“посмотрит”</w:t>
      </w:r>
      <w:r>
        <w:t xml:space="preserve"> и </w:t>
      </w:r>
      <w:r>
        <w:rPr>
          <w:i/>
        </w:rPr>
        <w:t>“разберётся”</w:t>
      </w:r>
      <w:r>
        <w:t xml:space="preserve">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Согласно официальным источникам, в этом году российская власть призывала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 переходить на отечественные видеохостинги (после блокировки более 200 YouTube-каналов российских СМИ). </w:t>
      </w:r>
    </w:p>
    <w:p>
      <w:r>
        <w:t xml:space="preserve">А теперь настоятельно разбирается в “причинах” блокировки, которые, соответственно, она уже может решить. Но разве блокировка - не </w:t>
      </w:r>
      <w:r>
        <w:rPr>
          <w:i/>
        </w:rPr>
        <w:t>“антироссийская политика”</w:t>
      </w:r>
      <w:r>
        <w:t xml:space="preserve">? Разве торможение работы иностранного видеохостинга не вызвано устареванием оборудования Google в России? Разве это не действия самого YouTube, как ранее заявляли сами власти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? В июле, например, была названа совершенно иная, теперь </w:t>
      </w:r>
      <w:r>
        <w:rPr>
          <w:i/>
        </w:rPr>
        <w:t>“нецелесообразная”</w:t>
      </w:r>
      <w:r>
        <w:t xml:space="preserve"> причина:</w:t>
      </w:r>
    </w:p>
    <w:p>
      <w:r>
        <w:rPr>
          <w:i/>
        </w:rPr>
        <w:t xml:space="preserve">“«Деградация» YouTube — вынужденный шаг, направленный не против российских пользователей, а против администрации иностранного ресурса, который по-прежнему считает, что может безнаказанно нарушать и игнорировать наше законодательство”, – </w:t>
      </w:r>
      <w:r>
        <w:t>заявил</w:t>
      </w:r>
      <w:r>
        <w:rPr>
          <w:i/>
        </w:rPr>
        <w:t xml:space="preserve"> </w:t>
      </w:r>
      <w:r>
        <w:t xml:space="preserve">заместитель секретаря Генерального совета партии «Единая Россия» А. Хинштейн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Противоречия в словах властей очевидны. Из сказанного видно, что блокировка сервиса является намеренным шагом, который правительство даже признаёт, хоть и косвенно и неофициально. Почему это проводится? Установление идеологического </w:t>
      </w:r>
      <w:hyperlink r:id="rId13">
        <w:r>
          <w:rPr>
            <w:color w:val="0000FF"/>
            <w:u w:val="single"/>
          </w:rPr>
          <w:t>контроля</w:t>
        </w:r>
      </w:hyperlink>
      <w:r>
        <w:t xml:space="preserve">, о чём будет сказано далее, служит интересам правящего класса в любой стране, будь то США, Италия, Польша или РФ. </w:t>
      </w:r>
    </w:p>
    <w:p>
      <w:r>
        <w:t xml:space="preserve">Идеологический контроль России способствует ликвидации иной политической мысли через замену еë на идеологию русского национализма и идею российского национализма и “традиционных” нравов. Протест против такой реакции всё чаще промелькивает на сайтах государственных издательств. Всё чаще появляются подобные отзывы </w:t>
      </w:r>
      <w:hyperlink r:id="rId9">
        <w:r>
          <w:rPr>
            <w:color w:val="0000FF"/>
            <w:u w:val="single"/>
          </w:rPr>
          <w:t>[1]</w:t>
        </w:r>
      </w:hyperlink>
      <w:r>
        <w:t>:</w:t>
      </w:r>
    </w:p>
    <w:p>
      <w:r>
        <w:rPr>
          <w:i/>
        </w:rPr>
        <w:t>“Да всё проще. Просто владелец рутуба, вк и дзена избавляется от конкуренции, чтоб получить аудиторию не развивая площадки. Дело всегда в деньгах”</w:t>
      </w:r>
      <w:r>
        <w:t>.</w:t>
      </w:r>
    </w:p>
    <w:p>
      <w:r>
        <w:t xml:space="preserve">Чем же собираются заменять западные компании? Стоит ли? С момента ввода санкций против ЕС российский кинопрокат не перестают возглавлять иностранные фильмы </w:t>
      </w:r>
      <w:hyperlink r:id="rId14">
        <w:r>
          <w:rPr>
            <w:color w:val="0000FF"/>
            <w:u w:val="single"/>
          </w:rPr>
          <w:t>[5]</w:t>
        </w:r>
      </w:hyperlink>
      <w:r>
        <w:t xml:space="preserve">, а производства “враждебных” западных компаний не стесняются приобретать находчивые российские предприниматели </w:t>
      </w:r>
      <w:hyperlink r:id="rId15">
        <w:r>
          <w:rPr>
            <w:color w:val="0000FF"/>
            <w:u w:val="single"/>
          </w:rPr>
          <w:t>[6]</w:t>
        </w:r>
      </w:hyperlink>
      <w:r>
        <w:t xml:space="preserve">. Но у властей есть ответ. В одном из своих интервью К. Шахназаров, комментируя непознаваемость исторической науки и необходимость создания единого учебника, объясняющего историю России, упомянул </w:t>
      </w:r>
      <w:hyperlink r:id="rId16">
        <w:r>
          <w:rPr>
            <w:color w:val="0000FF"/>
            <w:u w:val="single"/>
          </w:rPr>
          <w:t>[7]</w:t>
        </w:r>
      </w:hyperlink>
      <w:r>
        <w:t>:</w:t>
      </w:r>
    </w:p>
    <w:p>
      <w:r>
        <w:rPr>
          <w:i/>
        </w:rPr>
        <w:t>“А детей и надо принуждать к единомыслию. Чего здесь страшного? Разномыслие появляется в процессе. Как математику изучают? Разве детям дают разные версии арифметики и геометрии? Да, есть разные версии в разных науках. Но мы же даем академические знания, которые на сегодня считаются базовыми”.</w:t>
      </w:r>
    </w:p>
    <w:p>
      <w:r>
        <w:t xml:space="preserve">Хотя в математике и рассматривают разделы евклидовой, неевклидовой, проективной, алгебраической геометрии и т.д., будет ли уместно сравнивать точные математические науки и политические теории, отражающие интересы разных групп людей? Нет, не будет, поэтому российские деятели и политики придерживаются только одной трактовки событий — отражающей интересы их экономических господ, интересы бизнесменов. </w:t>
      </w:r>
    </w:p>
    <w:p>
      <w:r>
        <w:t xml:space="preserve">Вытесняя западную поп-культуру, российское медиапространство наполняют произведения консервативного толка. Так, в России начинается проект “русских” супергероев. Удивительно, но разработку проекта в СМИ называют </w:t>
      </w:r>
      <w:r>
        <w:rPr>
          <w:i/>
        </w:rPr>
        <w:t xml:space="preserve">“дуркой” </w:t>
      </w:r>
      <w:hyperlink r:id="rId17">
        <w:r>
          <w:rPr>
            <w:color w:val="0000FF"/>
            <w:u w:val="single"/>
          </w:rPr>
          <w:t>[8]</w:t>
        </w:r>
      </w:hyperlink>
      <w:r>
        <w:t xml:space="preserve">, однако ни правительство, ни организации или лица, задействованные в создании, этого не замечают. </w:t>
      </w:r>
    </w:p>
    <w:p>
      <w:r>
        <w:t xml:space="preserve">По поводу чего стыдливо не отшутиться — фильмы про П. Столыпина и А. Колчака. Известно, какие исторически неверные прототипы белогвардейцев и царских чиновников используются в государственных медиа: честолюбивые, православные патриоты священной Родины. Например, Колчаку установлен памятник в Иркутске </w:t>
      </w:r>
      <w:hyperlink r:id="rId18">
        <w:r>
          <w:rPr>
            <w:color w:val="0000FF"/>
            <w:u w:val="single"/>
          </w:rPr>
          <w:t>[9]</w:t>
        </w:r>
      </w:hyperlink>
      <w:r>
        <w:t xml:space="preserve">. Напомним, что адмирал был одним из лидеров “белого” движения и прославился неуемной жестокостью к большевикам и трудовому населению Сибири и Востока. </w:t>
      </w:r>
    </w:p>
    <w:p>
      <w:r>
        <w:t xml:space="preserve">В Новороссийске же одной из улиц дали </w:t>
      </w:r>
      <w:hyperlink r:id="rId19">
        <w:r>
          <w:rPr>
            <w:color w:val="0000FF"/>
            <w:u w:val="single"/>
          </w:rPr>
          <w:t>[10]</w:t>
        </w:r>
      </w:hyperlink>
      <w:r>
        <w:t xml:space="preserve"> имя атамана-фашиста Шкуро. В Крыму работает </w:t>
      </w:r>
      <w:hyperlink r:id="rId20">
        <w:r>
          <w:rPr>
            <w:color w:val="0000FF"/>
            <w:u w:val="single"/>
          </w:rPr>
          <w:t>государственный музей</w:t>
        </w:r>
      </w:hyperlink>
      <w:r>
        <w:t xml:space="preserve"> им. И. Шмелёва - писатель открыто поддерживал вторжение Третьего Рейха в СССР </w:t>
      </w:r>
      <w:hyperlink r:id="rId21">
        <w:r>
          <w:rPr>
            <w:color w:val="0000FF"/>
            <w:u w:val="single"/>
          </w:rPr>
          <w:t>[11]</w:t>
        </w:r>
      </w:hyperlink>
      <w:r>
        <w:t xml:space="preserve"> и считал А. Гитлера “освободителем” русского народа, что дополнялось словами о “промысле Божием”. Помимо открытия в РГГУ учебно-научного центра имени очередного профашистского мыслителя И. Ильина </w:t>
      </w:r>
      <w:hyperlink r:id="rId22">
        <w:r>
          <w:rPr>
            <w:color w:val="0000FF"/>
            <w:u w:val="single"/>
          </w:rPr>
          <w:t>[12]</w:t>
        </w:r>
      </w:hyperlink>
      <w:r>
        <w:t xml:space="preserve"> сам Путин сослался на авторитетное мнение П. Столыпина в послании Федеральному Собранию </w:t>
      </w:r>
      <w:hyperlink r:id="rId23">
        <w:r>
          <w:rPr>
            <w:color w:val="0000FF"/>
            <w:u w:val="single"/>
          </w:rPr>
          <w:t>[13]</w:t>
        </w:r>
      </w:hyperlink>
      <w:r>
        <w:t xml:space="preserve">. </w:t>
      </w:r>
    </w:p>
    <w:p>
      <w:r>
        <w:t>В конце концов, смысл реформ и всё идеологическое направление современной российской культуры заключается в нескольких предложениях.</w:t>
      </w:r>
    </w:p>
    <w:p>
      <w:r>
        <w:rPr>
          <w:i/>
        </w:rPr>
        <w:t>“Вы знаете, я не хотел бы говорить там, что только Иван Ильин, но я читаю Ильина, да, читаю до сих пор &lt;...&gt;. Бердяева я упомянул, значит, другие наши мыслители. Это все люди, которые думали о России, думали о ее будущем”</w:t>
      </w:r>
      <w:r>
        <w:t xml:space="preserve">, - напомнил В. Путин </w:t>
      </w:r>
      <w:hyperlink r:id="rId24">
        <w:r>
          <w:rPr>
            <w:color w:val="0000FF"/>
            <w:u w:val="single"/>
          </w:rPr>
          <w:t>[14]</w:t>
        </w:r>
      </w:hyperlink>
      <w:r>
        <w:t>.</w:t>
      </w:r>
    </w:p>
    <w:p>
      <w:r>
        <w:t xml:space="preserve">Современная культура полностью отражает консервативные интересы правящей буржуазии. Идеи шовинизма, белогвардейщины и абстрактного патриотизма, вплоть до восхваления русских идеологов фашизма, свидетельствует о нескрываемых позициях современной власти. </w:t>
      </w:r>
    </w:p>
    <w:p>
      <w:r>
        <w:t xml:space="preserve">В Советском же Союзе культурная надстройка соответствовала новым, социалистическим отношениям. Развитие идеологии коллективизма сопровождалось общественной собственностью на результаты общественного труда, классовой борьбой против белогвардейщины и национального угнетения, интернационализмом между трудящимися народами всех стран. </w:t>
      </w:r>
    </w:p>
    <w:p>
      <w:r>
        <w:t>Что мы видим сегодня? Официальная культура служит интересам господствующего класса. Вопрос в том, кем представлен этот класс: трудящимся большинством или паразитирующим на чужом труде меньшинством?</w:t>
      </w:r>
    </w:p>
    <w:p/>
    <w:p>
      <w:r>
        <w:t>Источники:</w:t>
      </w:r>
    </w:p>
    <w:p>
      <w:r>
        <w:t xml:space="preserve">[1] kommersant.ru – </w:t>
      </w:r>
      <w:hyperlink r:id="rId25">
        <w:r>
          <w:rPr>
            <w:color w:val="0000FF"/>
            <w:u w:val="single"/>
          </w:rPr>
          <w:t>"И наши танки быстры"</w:t>
        </w:r>
      </w:hyperlink>
      <w:r>
        <w:t xml:space="preserve"> от 13 ноября 2024 г.</w:t>
      </w:r>
    </w:p>
    <w:p>
      <w:r>
        <w:t>[1] ria.ru -”</w:t>
      </w:r>
      <w:hyperlink r:id="rId9">
        <w:r>
          <w:rPr>
            <w:color w:val="0000FF"/>
            <w:u w:val="single"/>
          </w:rPr>
          <w:t>Путин пообещал разобраться с замедлением работы YouTube</w:t>
        </w:r>
      </w:hyperlink>
      <w:r>
        <w:t>” от 14 ноября 2024 г.</w:t>
      </w:r>
    </w:p>
    <w:p>
      <w:r>
        <w:t xml:space="preserve">[2] ria.ru - </w:t>
      </w:r>
      <w:hyperlink r:id="rId10">
        <w:r>
          <w:rPr>
            <w:color w:val="0000FF"/>
            <w:u w:val="single"/>
          </w:rPr>
          <w:t>“В Госдуме призвали россиян переходить на российские видеохостинги”</w:t>
        </w:r>
      </w:hyperlink>
      <w:r>
        <w:t xml:space="preserve"> от 8 июля 2024 г.</w:t>
      </w:r>
    </w:p>
    <w:p>
      <w:r>
        <w:t xml:space="preserve">[3] forbes.ru - </w:t>
      </w:r>
      <w:hyperlink r:id="rId11">
        <w:r>
          <w:rPr>
            <w:color w:val="0000FF"/>
            <w:u w:val="single"/>
          </w:rPr>
          <w:t>“Роскомнадзор объяснил причины ухудшения качества загрузки видео на YouTube”</w:t>
        </w:r>
      </w:hyperlink>
      <w:r>
        <w:t xml:space="preserve"> от 26 июля 2024 г.</w:t>
      </w:r>
    </w:p>
    <w:p>
      <w:r>
        <w:t xml:space="preserve">[4] rbc.ru - </w:t>
      </w:r>
      <w:hyperlink r:id="rId12">
        <w:r>
          <w:rPr>
            <w:color w:val="0000FF"/>
            <w:u w:val="single"/>
          </w:rPr>
          <w:t>“Хинштейн заявил о замедлении YouTube до 70% из-за политики сервиса”</w:t>
        </w:r>
      </w:hyperlink>
      <w:r>
        <w:t xml:space="preserve"> от 25 июля 2024 г.</w:t>
      </w:r>
    </w:p>
    <w:p>
      <w:r>
        <w:t xml:space="preserve">[5] rbc.ru - </w:t>
      </w:r>
      <w:hyperlink r:id="rId14">
        <w:r>
          <w:rPr>
            <w:color w:val="0000FF"/>
            <w:u w:val="single"/>
          </w:rPr>
          <w:t>“Иностранное кино осталось в лидерах российского проката. Как серые схемы показа Голливуда помогают зарабатывать отечественным лентам”</w:t>
        </w:r>
      </w:hyperlink>
      <w:r>
        <w:t xml:space="preserve"> от 4 октября 2023 г.</w:t>
      </w:r>
    </w:p>
    <w:p>
      <w:r>
        <w:t xml:space="preserve">[6] rbc.ru - </w:t>
      </w:r>
      <w:hyperlink r:id="rId15">
        <w:r>
          <w:rPr>
            <w:color w:val="0000FF"/>
            <w:u w:val="single"/>
          </w:rPr>
          <w:t>“«Дочка» Auchan продала свои российские активы Кому отойдет бизнес с 40 торговыми центрами и галереями”</w:t>
        </w:r>
      </w:hyperlink>
      <w:r>
        <w:t xml:space="preserve"> от 14 апреля 2024 г.</w:t>
      </w:r>
    </w:p>
    <w:p>
      <w:r>
        <w:t xml:space="preserve">[7] business-gazeta.ru - </w:t>
      </w:r>
      <w:hyperlink r:id="rId16">
        <w:r>
          <w:rPr>
            <w:color w:val="0000FF"/>
            <w:u w:val="single"/>
          </w:rPr>
          <w:t>“Карен Шахназаров: «Мы воспитали детей в чужой культуре. Ни песен не знают русских, ни книг, ни фильмов»”</w:t>
        </w:r>
      </w:hyperlink>
      <w:r>
        <w:t xml:space="preserve"> от 10 сентября 2023 г.</w:t>
      </w:r>
    </w:p>
    <w:p>
      <w:r>
        <w:t xml:space="preserve">[8] news.ru - </w:t>
      </w:r>
      <w:hyperlink r:id="rId17">
        <w:r>
          <w:rPr>
            <w:color w:val="0000FF"/>
            <w:u w:val="single"/>
          </w:rPr>
          <w:t>“«Это дурка»: нужна ли России своя киновселенная о супергероях?”</w:t>
        </w:r>
      </w:hyperlink>
      <w:r>
        <w:t xml:space="preserve"> от 4 июня 2024 г.</w:t>
      </w:r>
    </w:p>
    <w:p>
      <w:r>
        <w:t xml:space="preserve">[9] kommersant.ru - </w:t>
      </w:r>
      <w:hyperlink r:id="rId18">
        <w:r>
          <w:rPr>
            <w:color w:val="0000FF"/>
            <w:u w:val="single"/>
          </w:rPr>
          <w:t>“Адмирала Колчака снова поставили к стенке Знаменского монастыря”</w:t>
        </w:r>
      </w:hyperlink>
      <w:r>
        <w:t xml:space="preserve"> от 5 ноября 2004 г.</w:t>
      </w:r>
    </w:p>
    <w:p>
      <w:r>
        <w:t xml:space="preserve">[10] eadaily.com - </w:t>
      </w:r>
      <w:hyperlink r:id="rId19">
        <w:r>
          <w:rPr>
            <w:color w:val="0000FF"/>
            <w:u w:val="single"/>
          </w:rPr>
          <w:t>“В Новороссийске увековечили память изменника Родины”</w:t>
        </w:r>
      </w:hyperlink>
      <w:r>
        <w:t xml:space="preserve"> от 1 февраля 2016 г.</w:t>
      </w:r>
    </w:p>
    <w:p>
      <w:r>
        <w:t xml:space="preserve">[11] weekend.rambler.ru - </w:t>
      </w:r>
      <w:hyperlink r:id="rId21">
        <w:r>
          <w:rPr>
            <w:color w:val="0000FF"/>
            <w:u w:val="single"/>
          </w:rPr>
          <w:t>“Враг моего врага: оправдание нацизма писателя Шмелева в преломлении наших дней”</w:t>
        </w:r>
      </w:hyperlink>
      <w:r>
        <w:t xml:space="preserve"> от 6 октября 2024 г.</w:t>
      </w:r>
    </w:p>
    <w:p>
      <w:r>
        <w:t xml:space="preserve">[12] rbc.ru - </w:t>
      </w:r>
      <w:hyperlink r:id="rId22">
        <w:r>
          <w:rPr>
            <w:color w:val="0000FF"/>
            <w:u w:val="single"/>
          </w:rPr>
          <w:t>"Володин предложил не скандалить из-за Центра философа Ильина в РГГУ"</w:t>
        </w:r>
      </w:hyperlink>
      <w:r>
        <w:t xml:space="preserve"> от 20 апреля 2024 г.</w:t>
      </w:r>
    </w:p>
    <w:p>
      <w:r>
        <w:t xml:space="preserve">[13] rbc.ru -  </w:t>
      </w:r>
      <w:hyperlink r:id="rId23">
        <w:r>
          <w:rPr>
            <w:color w:val="0000FF"/>
            <w:u w:val="single"/>
          </w:rPr>
          <w:t>“Путин процитировал Столыпина о праве России быть сильной”</w:t>
        </w:r>
      </w:hyperlink>
      <w:r>
        <w:t xml:space="preserve"> от 21 февраля 2023 г.</w:t>
      </w:r>
    </w:p>
    <w:p>
      <w:r>
        <w:t xml:space="preserve">[14] rbc.ru - </w:t>
      </w:r>
      <w:hyperlink r:id="rId24">
        <w:r>
          <w:rPr>
            <w:color w:val="0000FF"/>
            <w:u w:val="single"/>
          </w:rPr>
          <w:t>“Путин назвал наиболее близких ему философов”</w:t>
        </w:r>
      </w:hyperlink>
      <w:r>
        <w:t xml:space="preserve"> от 21 октября 2021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41114/youtube-1983773662.html" TargetMode="External"/><Relationship Id="rId10" Type="http://schemas.openxmlformats.org/officeDocument/2006/relationships/hyperlink" Target="https://ria.ru/20240708/rutube-1958225358.html" TargetMode="External"/><Relationship Id="rId11" Type="http://schemas.openxmlformats.org/officeDocument/2006/relationships/hyperlink" Target="https://www.forbes.ru/tekhnologii/517719-roskomnadzor-ob-asnil-priciny-uhudsenia-kacestva-zagruzki-video-na-youtube" TargetMode="External"/><Relationship Id="rId12" Type="http://schemas.openxmlformats.org/officeDocument/2006/relationships/hyperlink" Target="https://www.rbc.ru/technology_and_media/25/07/2024/66a266439a794721b822daac" TargetMode="External"/><Relationship Id="rId13" Type="http://schemas.openxmlformats.org/officeDocument/2006/relationships/hyperlink" Target="https://t.me/soctov/1082" TargetMode="External"/><Relationship Id="rId14" Type="http://schemas.openxmlformats.org/officeDocument/2006/relationships/hyperlink" Target="https://www.rbc.ru/technology_and_media/04/10/2023/651c0e8c9a7947236c48613a" TargetMode="External"/><Relationship Id="rId15" Type="http://schemas.openxmlformats.org/officeDocument/2006/relationships/hyperlink" Target="https://www.rbc.ru/business/14/04/2024/661bd6ba9a7947da914bde8b" TargetMode="External"/><Relationship Id="rId16" Type="http://schemas.openxmlformats.org/officeDocument/2006/relationships/hyperlink" Target="https://www.business-gazeta.ru/article/606397" TargetMode="External"/><Relationship Id="rId17" Type="http://schemas.openxmlformats.org/officeDocument/2006/relationships/hyperlink" Target="https://news.ru/culture/eto-durka-nuzhna-li-rossii-mediafranshiza-o-russkih-supergeroyah/" TargetMode="External"/><Relationship Id="rId18" Type="http://schemas.openxmlformats.org/officeDocument/2006/relationships/hyperlink" Target="https://www.kommersant.ru/doc/522565" TargetMode="External"/><Relationship Id="rId19" Type="http://schemas.openxmlformats.org/officeDocument/2006/relationships/hyperlink" Target="https://eadaily.com/ru/news/2016/02/01/v-novorossiyske-uvekovechili-pamyat-izmennika-rodiny" TargetMode="External"/><Relationship Id="rId20" Type="http://schemas.openxmlformats.org/officeDocument/2006/relationships/hyperlink" Target="https://www.culture.ru/institutes/25636/muzei-pisatelya-i-s-shmeleva" TargetMode="External"/><Relationship Id="rId21" Type="http://schemas.openxmlformats.org/officeDocument/2006/relationships/hyperlink" Target="https://weekend.rambler.ru/read/51547284-vrag-moego-vraga-opravdanie-natsizma-pisatelya-shmeleva-v-prelomlenii-nashih-dney/" TargetMode="External"/><Relationship Id="rId22" Type="http://schemas.openxmlformats.org/officeDocument/2006/relationships/hyperlink" Target="https://www.rbc.ru/politics/20/04/2024/66236ff09a7947b592f5121c" TargetMode="External"/><Relationship Id="rId23" Type="http://schemas.openxmlformats.org/officeDocument/2006/relationships/hyperlink" Target="https://www.rbc.ru/politics/21/02/2023/63f49ca69a79475d5b8531a4" TargetMode="External"/><Relationship Id="rId24" Type="http://schemas.openxmlformats.org/officeDocument/2006/relationships/hyperlink" Target="https://www.rbc.ru/rbcfreenews/61719c749a7947e4686fe911" TargetMode="External"/><Relationship Id="rId25" Type="http://schemas.openxmlformats.org/officeDocument/2006/relationships/hyperlink" Target="https://www.kommersant.ru/doc/7298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