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AstraZeneca признала, что ее вакцина может вызвать летальные осложнения</w:t>
      </w:r>
    </w:p>
    <w:p>
      <w:pPr/>
      <w:r>
        <w:t>2024-05-01</w:t>
      </w:r>
    </w:p>
    <w:p>
      <w:pPr/>
      <w:r>
        <w:t>1 мин. на чтение</w:t>
      </w:r>
    </w:p>
    <w:p>
      <w:r>
        <w:t>Международной фармацевтической компании AstraZeneca был предъявлен коллективный иск в связи со случаями серьезных травм и смертей после применения вакцины от Covid-19.</w:t>
      </w:r>
    </w:p>
    <w:p>
      <w:r>
        <w:t>В компании утверждают, что побочные эффекты не вызваны вакциной в целом, однако в юридическом документе, представленном в судебном органе, признали, что их вакцина против Covid-19 может в очень редких случаях вызывать тромботический тромбоцитопенический синдром, который ведет к внезапному образованию по всему организму многочисленных небольших тромбов. AstraZeneca заявляет, что соотношение польза/риск вакцины было и остается положительным, а сама вакцина является полностью безопасной и эффективной.</w:t>
      </w:r>
    </w:p>
    <w:p>
      <w:r>
        <w:t>Юристы, выступающие на стороне истцов, рассказали, что вакцина не была настолько безопасной как было заявлено и пытаются доказать, что данный побочный эффект входит в подгруппу, которую ученые выявили еще в марте 2021 года. В суд было подано 51 дело, в которых потерпевшие и скорбящие родственники требуют возмещения ущерба на сумму до 100 миллионов фунтов стерлингов.</w:t>
      </w:r>
    </w:p>
    <w:p>
      <w:r>
        <w:t>Правительство использует собственную схему компенсации, но предполагаемые пострадавшие утверждают, что единовременная выплата в размере 120 000 фунтов стерлингов явно недостаточна.</w:t>
      </w:r>
    </w:p>
    <w:p>
      <w:r>
        <w:t xml:space="preserve">В условиях капитализма и свободной конкуренции желание ворваться первым на рынки сбыта и урвать известную долю прибыли превалирует над всеми правилами и нормами морали. Фармацевтические компании пренебрегают всесторонними исследованиями возможных побочных свойств, что позволяет им заработать здесь и сейчас, но в долгосрочной перспективе такой подход негативно сказывается на пациентах, для которых и создается вакцина. Вместо консолидации усилий для победы над общечеловеческой угрозой, представители рынка ведут разобщенную работу, направленную исключительно на свое собственное обогащение. </w:t>
      </w:r>
    </w:p>
    <w:p>
      <w:r>
        <w:t>Так производство вакцин с не до конца исследованными свойствами создает не только негативные последствия для здоровья пациентов, но и вызывает падение общего доверия населения к вакцинам и ростом количества антипрививочников. Только убрав из уравнения желание нажиться на чужой беде, можно исправить текущее положение дел. Добиться этого можно лишь путём установления диктатуры пролетариата и построения социализма.</w:t>
      </w:r>
    </w:p>
    <w:p>
      <w:r>
        <w:t xml:space="preserve">Источник: The Telegraph - </w:t>
      </w:r>
      <w:hyperlink r:id="rId9">
        <w:r>
          <w:rPr>
            <w:color w:val="0000FF"/>
            <w:u w:val="single"/>
          </w:rPr>
          <w:t>AstraZeneca admits its Covid vaccine can cause rare side effect in court documents for first time</w:t>
        </w:r>
      </w:hyperlink>
      <w:r>
        <w:t xml:space="preserve"> от 28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elegraph.co.uk/news/2024/04/28/astrazeneca-admits-covid-vaccine-causes-rare-side-effect/#:~:text=AstraZeneca%20is%20contesting%20the%20claims,a%20low%20blood%20platelet%20count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