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Armani и Dior под следствием за нарушение трудовых прав в Италии</w:t>
      </w:r>
    </w:p>
    <w:p>
      <w:pPr/>
      <w:r>
        <w:t>2024-07-31</w:t>
      </w:r>
    </w:p>
    <w:p>
      <w:pPr/>
      <w:r>
        <w:t>2 мин. на чтение</w:t>
      </w:r>
    </w:p>
    <w:p>
      <w:r>
        <w:t xml:space="preserve">В ходе недавнего расследования итальянского управления по вопросам конкуренции и рынка (итал. Autorità Garante della Concorrenza e del Mercato, сокр. AGCM), два известных мировых бренда класса люкс, Armani и Dior, оказались под следствием из-за предполагаемых нарушений трудовых прав рабочих </w:t>
      </w:r>
      <w:hyperlink r:id="rId9">
        <w:r>
          <w:rPr>
            <w:color w:val="0000FF"/>
            <w:u w:val="single"/>
          </w:rPr>
          <w:t>[1]</w:t>
        </w:r>
      </w:hyperlink>
      <w:r>
        <w:t xml:space="preserve"> </w:t>
      </w:r>
      <w:hyperlink r:id="rId10">
        <w:r>
          <w:rPr>
            <w:color w:val="0000FF"/>
            <w:u w:val="single"/>
          </w:rPr>
          <w:t>[2]</w:t>
        </w:r>
      </w:hyperlink>
      <w:r>
        <w:t>.</w:t>
      </w:r>
    </w:p>
    <w:p>
      <w:r>
        <w:t xml:space="preserve">Расследование показало, что компании использовали материалы из мастерских, где сотрудники получали низкую заработную плату, работали сверхурочно и в условиях, не соответствующих требованиям охраны труда и безопасности </w:t>
      </w:r>
      <w:hyperlink r:id="rId11">
        <w:r>
          <w:rPr>
            <w:color w:val="0000FF"/>
            <w:u w:val="single"/>
          </w:rPr>
          <w:t>[3]</w:t>
        </w:r>
      </w:hyperlink>
      <w:r>
        <w:t>.</w:t>
      </w:r>
    </w:p>
    <w:p>
      <w:r>
        <w:t>Такая эксплуатация — не исключение, а структурная особенность системы, которая максимизирует прибыль за счёт благосостояния и безопасности рабочих. Нищенские зарплаты и унизительные условия труда, используемые для снижения себестоимости и увеличения прибыли, являются обычной практикой капитализма. Капиталисты склонны снижать заработную плату до уровня прожиточного минимума или ниже. Однако такая эксплуатация не может продолжаться бесконечно, так как слишком низкие зарплаты угрожают воспроизводству рабочей силы и росту капитала. Кроме того, снижение зарплат рабочих уменьшает их покупательную способность, что приводит к кризисам перепроизводства.</w:t>
      </w:r>
    </w:p>
    <w:p>
      <w:r>
        <w:t>Государство вмешивается, устанавливая минимальную зарплату не из доброты, а для защиты интересов правящего класса и обеспечения стабильности экономической системы. Законы, регулирующие эксплуатацию, такие как закон о минимальной заработной плате, предотвращают чрезмерную эксплуатацию, которая может дестабилизировать систему в целом. Таким образом, роль государства заключается не в устранении эксплуатации, а в поддержании её на управляемом уровне для стабильности капиталистической системы.</w:t>
      </w:r>
    </w:p>
    <w:p>
      <w:r>
        <w:t>Компании розничной торговли и поставщики, чтобы компенсировать убытки или увеличить прибыль, часто снижают зарплаты, увеличивают продолжительность рабочего дня или массово увольняют работников, что приводит к бедности. Экономическая незащищённость вынуждает детей бросать школу и искать заработок, часто приводящий к преступности или наркоторговле. Обнищание трудящихся создаёт условия для того, чтобы самые хищные капиталисты эксплуатировали работников на непосильном уровне.</w:t>
      </w:r>
    </w:p>
    <w:p>
      <w:r>
        <w:t>Эти компании должны не просто разорвать связи с обвиняемыми поставщиками или усилить контроль над ними. Проблема носит системный характер и требует радикальных изменений в организации производства и распределения богатства. Пока система основана на накоплении капитала за счёт эксплуатации рабочих, подобные случаи будут происходить всё чаще. Разрыв связей с неэтичными поставщиками или наложение штрафов не решают проблему.</w:t>
      </w:r>
    </w:p>
    <w:p>
      <w:r>
        <w:t>Единственное решение — радикальное изменение социальной базы, определяющей производство и распределение богатства. Это требует преодоления капиталистической системы и создания нового общественного устройства, где средства производства будут в коллективной собственности и управляться по научному плану в рамках социалистической системы. Такие перемены невозможны без организованной и решительной политической силы.</w:t>
      </w:r>
    </w:p>
    <w:p>
      <w:r>
        <w:t>Истинная коммунистическая партия — единственная сила, способная возглавить этот процесс. Такая партия должна основываться на строгой дисциплине, теоретических знаниях и принципах демократического централизма. Каждый её член должен быть высококвалифицированным и преданным делу. Мы активно занимаемся этой задачей и приглашаем вас присоединиться к нам.</w:t>
      </w:r>
    </w:p>
    <w:p>
      <w:r>
        <w:t xml:space="preserve">Источники: [1] Sky TG24 — </w:t>
      </w:r>
      <w:hyperlink r:id="rId9">
        <w:r>
          <w:rPr>
            <w:color w:val="0000FF"/>
            <w:u w:val="single"/>
          </w:rPr>
          <w:t>«Антимонопольное ведомство начало расследование в отношении компаний группы Armani и Dior»</w:t>
        </w:r>
      </w:hyperlink>
      <w:r>
        <w:t xml:space="preserve"> от 17 июля 2024 г.</w:t>
      </w:r>
    </w:p>
    <w:p>
      <w:r>
        <w:t>[2] AlJazeera — «</w:t>
      </w:r>
      <w:hyperlink r:id="rId10">
        <w:r>
          <w:rPr>
            <w:color w:val="0000FF"/>
            <w:u w:val="single"/>
          </w:rPr>
          <w:t>Итальянский надзорный орган расследует деятельность Armani и Dior после расследования случаев эксплуатации работников</w:t>
        </w:r>
      </w:hyperlink>
      <w:r>
        <w:t>» от 17 июля 2024 г.</w:t>
      </w:r>
    </w:p>
    <w:p>
      <w:r>
        <w:t>[3] AGCM — «</w:t>
      </w:r>
      <w:hyperlink r:id="rId11">
        <w:r>
          <w:rPr>
            <w:color w:val="0000FF"/>
            <w:u w:val="single"/>
          </w:rPr>
          <w:t>Начато расследование предполагаемой неправомерной деловой практики в отношении компаний групп Armani и Dior</w:t>
        </w:r>
      </w:hyperlink>
      <w:r>
        <w:t>» от 17 июля 2024 г.</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g24.sky.it/economia/2024/07/17/antitrust-armani-dior" TargetMode="External"/><Relationship Id="rId10" Type="http://schemas.openxmlformats.org/officeDocument/2006/relationships/hyperlink" Target="https://www.aljazeera.com/news/2024/7/17/italy-watchdog-investigates-armani-dior-after-worker-exploitation-probes" TargetMode="External"/><Relationship Id="rId11" Type="http://schemas.openxmlformats.org/officeDocument/2006/relationships/hyperlink" Target="https://www.agcm.it/media/comunicati-stampa/2024/7/PS12793-PS12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